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0.svg" ContentType="image/svg+xml"/>
  <Override PartName="/word/media/image2.svg" ContentType="image/svg+xml"/>
  <Override PartName="/word/media/image6.svg" ContentType="image/svg+xml"/>
  <Override PartName="/word/media/image8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D95CD">
      <w:pPr>
        <w:jc w:val="center"/>
      </w:pPr>
      <w:r>
        <w:drawing>
          <wp:inline distT="0" distB="0" distL="0" distR="0">
            <wp:extent cx="5297805" cy="3840480"/>
            <wp:effectExtent l="0" t="0" r="0" b="0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rcRect b="27513"/>
                    <a:stretch>
                      <a:fillRect/>
                    </a:stretch>
                  </pic:blipFill>
                  <pic:spPr>
                    <a:xfrm>
                      <a:off x="0" y="0"/>
                      <a:ext cx="5333671" cy="3866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8C286">
      <w:pPr>
        <w:pStyle w:val="14"/>
      </w:pPr>
      <w:r>
        <w:t>Извештај од проверка</w:t>
      </w:r>
    </w:p>
    <w:p w14:paraId="1393C9F7">
      <w:pPr>
        <w:spacing w:before="240"/>
        <w:jc w:val="center"/>
      </w:pPr>
      <w:r>
        <w:t>бр.___-___-___/20__</w:t>
      </w:r>
    </w:p>
    <w:p w14:paraId="05290E3F">
      <w:pPr>
        <w:spacing w:before="240"/>
        <w:jc w:val="center"/>
        <w:rPr>
          <w:vertAlign w:val="subscript"/>
        </w:rPr>
      </w:pPr>
    </w:p>
    <w:p w14:paraId="0AD06ACC">
      <w:pPr>
        <w:spacing w:before="240"/>
        <w:jc w:val="center"/>
        <w:rPr>
          <w:vertAlign w:val="subscript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693"/>
        <w:gridCol w:w="1843"/>
        <w:gridCol w:w="3821"/>
      </w:tblGrid>
      <w:tr w14:paraId="4FE87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390E153B">
            <w:pPr>
              <w:jc w:val="right"/>
              <w:rPr>
                <w:rFonts w:cs="Times New Roman (Body CS)"/>
              </w:rPr>
            </w:pPr>
            <w:r>
              <w:rPr>
                <w:rFonts w:cs="Times New Roman (Body CS)"/>
              </w:rPr>
              <w:t>Стандард:</w:t>
            </w:r>
          </w:p>
        </w:tc>
        <w:tc>
          <w:tcPr>
            <w:tcW w:w="2693" w:type="dxa"/>
          </w:tcPr>
          <w:p w14:paraId="6C514801">
            <w:pPr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  <w:lang w:val="en-US"/>
              </w:rPr>
              <w:t>{standardi}</w:t>
            </w:r>
          </w:p>
        </w:tc>
        <w:tc>
          <w:tcPr>
            <w:tcW w:w="1843" w:type="dxa"/>
            <w:shd w:val="clear" w:color="auto" w:fill="D8D8D8" w:themeFill="background1" w:themeFillShade="D9"/>
          </w:tcPr>
          <w:p w14:paraId="05444AD3">
            <w:pPr>
              <w:jc w:val="right"/>
              <w:rPr>
                <w:rFonts w:cs="Times New Roman (Body CS)"/>
              </w:rPr>
            </w:pPr>
            <w:r>
              <w:rPr>
                <w:rFonts w:cs="Times New Roman (Body CS)"/>
              </w:rPr>
              <w:t>Вид на проверка:</w:t>
            </w:r>
          </w:p>
        </w:tc>
        <w:tc>
          <w:tcPr>
            <w:tcW w:w="3821" w:type="dxa"/>
          </w:tcPr>
          <w:p w14:paraId="27F728E4">
            <w:pPr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  <w:lang w:val="en-US"/>
              </w:rPr>
              <w:t>{proverka}</w:t>
            </w:r>
          </w:p>
        </w:tc>
      </w:tr>
    </w:tbl>
    <w:p w14:paraId="3EBB5BA2"/>
    <w:p w14:paraId="7352FDF4">
      <w:pPr>
        <w:sectPr>
          <w:footerReference r:id="rId6" w:type="first"/>
          <w:headerReference r:id="rId4" w:type="default"/>
          <w:footerReference r:id="rId5" w:type="default"/>
          <w:pgSz w:w="11906" w:h="16838"/>
          <w:pgMar w:top="1417" w:right="850" w:bottom="1417" w:left="1134" w:header="489" w:footer="811" w:gutter="0"/>
          <w:pgNumType w:start="1"/>
          <w:cols w:space="0" w:num="1"/>
          <w:titlePg/>
          <w:docGrid w:linePitch="360" w:charSpace="0"/>
        </w:sect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1224280</wp:posOffset>
                </wp:positionH>
                <wp:positionV relativeFrom="page">
                  <wp:posOffset>7844155</wp:posOffset>
                </wp:positionV>
                <wp:extent cx="4819650" cy="152654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9507" cy="15262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3E1C53">
                            <w:pPr>
                              <w:spacing w:before="0"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Клиент:</w:t>
                            </w:r>
                          </w:p>
                          <w:p w14:paraId="1CD16A4E">
                            <w:pPr>
                              <w:spacing w:before="0"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{naziv}</w:t>
                            </w:r>
                          </w:p>
                          <w:p w14:paraId="6D3850BB">
                            <w:pPr>
                              <w:tabs>
                                <w:tab w:val="right" w:pos="851"/>
                                <w:tab w:val="left" w:pos="993"/>
                              </w:tabs>
                              <w:spacing w:before="360" w:after="0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ab/>
                            </w:r>
                            <w:r>
                              <w:rPr>
                                <w:szCs w:val="20"/>
                              </w:rPr>
                              <w:t>Адреса:</w:t>
                            </w:r>
                            <w:r>
                              <w:rPr>
                                <w:szCs w:val="20"/>
                              </w:rPr>
                              <w:tab/>
                            </w:r>
                            <w:r>
                              <w:rPr>
                                <w:szCs w:val="20"/>
                                <w:lang w:val="en-US"/>
                              </w:rPr>
                              <w:t>{adresa1}</w:t>
                            </w:r>
                          </w:p>
                          <w:p w14:paraId="28E7F71F">
                            <w:pPr>
                              <w:tabs>
                                <w:tab w:val="right" w:pos="851"/>
                                <w:tab w:val="left" w:pos="993"/>
                              </w:tabs>
                              <w:spacing w:before="0" w:after="0"/>
                              <w:rPr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Cs w:val="20"/>
                              </w:rPr>
                              <w:tab/>
                            </w:r>
                            <w:r>
                              <w:rPr>
                                <w:szCs w:val="20"/>
                              </w:rPr>
                              <w:tab/>
                            </w:r>
                            <w:r>
                              <w:rPr>
                                <w:szCs w:val="20"/>
                                <w:lang w:val="en-US"/>
                              </w:rPr>
                              <w:t>{adresa2}</w:t>
                            </w:r>
                          </w:p>
                          <w:p w14:paraId="6600305C">
                            <w:pPr>
                              <w:tabs>
                                <w:tab w:val="right" w:pos="851"/>
                                <w:tab w:val="left" w:pos="993"/>
                              </w:tabs>
                              <w:spacing w:before="0" w:after="0"/>
                              <w:rPr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Cs w:val="20"/>
                              </w:rPr>
                              <w:tab/>
                            </w:r>
                            <w:r>
                              <w:rPr>
                                <w:szCs w:val="20"/>
                              </w:rPr>
                              <w:t xml:space="preserve">Тел: </w:t>
                            </w:r>
                            <w:r>
                              <w:rPr>
                                <w:szCs w:val="20"/>
                              </w:rPr>
                              <w:tab/>
                            </w:r>
                            <w:r>
                              <w:rPr>
                                <w:szCs w:val="20"/>
                                <w:lang w:val="en-US"/>
                              </w:rPr>
                              <w:t>{telefon-organizacija}</w:t>
                            </w:r>
                          </w:p>
                          <w:p w14:paraId="6F49A3AF">
                            <w:pPr>
                              <w:tabs>
                                <w:tab w:val="right" w:pos="851"/>
                                <w:tab w:val="left" w:pos="993"/>
                              </w:tabs>
                              <w:spacing w:before="0" w:after="0"/>
                              <w:rPr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Cs w:val="20"/>
                              </w:rPr>
                              <w:tab/>
                            </w:r>
                            <w:r>
                              <w:rPr>
                                <w:szCs w:val="20"/>
                              </w:rPr>
                              <w:t xml:space="preserve">Е-маил: </w:t>
                            </w:r>
                            <w:r>
                              <w:rPr>
                                <w:szCs w:val="20"/>
                              </w:rPr>
                              <w:tab/>
                            </w:r>
                            <w:r>
                              <w:rPr>
                                <w:szCs w:val="20"/>
                                <w:lang w:val="en-US"/>
                              </w:rPr>
                              <w:t>{email}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6.4pt;margin-top:617.65pt;height:120.2pt;width:379.5pt;mso-position-horizontal-relative:page;mso-position-vertical-relative:page;z-index:251660288;mso-width-relative:page;mso-height-relative:page;" filled="f" stroked="f" coordsize="21600,21600" o:gfxdata="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AH8z0N0AAAANAQAADwAAAAAAAAABACAAAAAiAAAAZHJzL2Rvd25yZXYueG1s&#10;UEsBAhQAFAAAAAgAh07iQFrvzh8sAgAAYgQAAA4AAAAAAAAAAQAgAAAALAEAAGRycy9lMm9Eb2Mu&#10;eG1sUEsFBgAAAAAGAAYAWQEAAMoFAAAAAA==&#10;">
                <v:fill on="f" focussize="0,0"/>
                <v:stroke on="f" weight="0.5pt"/>
                <v:imagedata o:title=""/>
                <o:lock v:ext="edit" aspectratio="f"/>
                <v:textbox inset="0mm,1.27mm,2.54mm,1.27mm">
                  <w:txbxContent>
                    <w:p w14:paraId="4F3E1C53">
                      <w:pPr>
                        <w:spacing w:before="0"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Клиент:</w:t>
                      </w:r>
                    </w:p>
                    <w:p w14:paraId="1CD16A4E">
                      <w:pPr>
                        <w:spacing w:before="0"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{naziv}</w:t>
                      </w:r>
                    </w:p>
                    <w:p w14:paraId="6D3850BB">
                      <w:pPr>
                        <w:tabs>
                          <w:tab w:val="right" w:pos="851"/>
                          <w:tab w:val="left" w:pos="993"/>
                        </w:tabs>
                        <w:spacing w:before="360" w:after="0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ab/>
                      </w:r>
                      <w:r>
                        <w:rPr>
                          <w:szCs w:val="20"/>
                        </w:rPr>
                        <w:t>Адреса:</w:t>
                      </w:r>
                      <w:r>
                        <w:rPr>
                          <w:szCs w:val="20"/>
                        </w:rPr>
                        <w:tab/>
                      </w:r>
                      <w:r>
                        <w:rPr>
                          <w:szCs w:val="20"/>
                          <w:lang w:val="en-US"/>
                        </w:rPr>
                        <w:t>{adresa1}</w:t>
                      </w:r>
                    </w:p>
                    <w:p w14:paraId="28E7F71F">
                      <w:pPr>
                        <w:tabs>
                          <w:tab w:val="right" w:pos="851"/>
                          <w:tab w:val="left" w:pos="993"/>
                        </w:tabs>
                        <w:spacing w:before="0" w:after="0"/>
                        <w:rPr>
                          <w:szCs w:val="20"/>
                          <w:lang w:val="en-US"/>
                        </w:rPr>
                      </w:pPr>
                      <w:r>
                        <w:rPr>
                          <w:szCs w:val="20"/>
                        </w:rPr>
                        <w:tab/>
                      </w:r>
                      <w:r>
                        <w:rPr>
                          <w:szCs w:val="20"/>
                        </w:rPr>
                        <w:tab/>
                      </w:r>
                      <w:r>
                        <w:rPr>
                          <w:szCs w:val="20"/>
                          <w:lang w:val="en-US"/>
                        </w:rPr>
                        <w:t>{adresa2}</w:t>
                      </w:r>
                    </w:p>
                    <w:p w14:paraId="6600305C">
                      <w:pPr>
                        <w:tabs>
                          <w:tab w:val="right" w:pos="851"/>
                          <w:tab w:val="left" w:pos="993"/>
                        </w:tabs>
                        <w:spacing w:before="0" w:after="0"/>
                        <w:rPr>
                          <w:szCs w:val="20"/>
                          <w:lang w:val="en-US"/>
                        </w:rPr>
                      </w:pPr>
                      <w:r>
                        <w:rPr>
                          <w:szCs w:val="20"/>
                        </w:rPr>
                        <w:tab/>
                      </w:r>
                      <w:r>
                        <w:rPr>
                          <w:szCs w:val="20"/>
                        </w:rPr>
                        <w:t xml:space="preserve">Тел: </w:t>
                      </w:r>
                      <w:r>
                        <w:rPr>
                          <w:szCs w:val="20"/>
                        </w:rPr>
                        <w:tab/>
                      </w:r>
                      <w:r>
                        <w:rPr>
                          <w:szCs w:val="20"/>
                          <w:lang w:val="en-US"/>
                        </w:rPr>
                        <w:t>{telefon-organizacija}</w:t>
                      </w:r>
                    </w:p>
                    <w:p w14:paraId="6F49A3AF">
                      <w:pPr>
                        <w:tabs>
                          <w:tab w:val="right" w:pos="851"/>
                          <w:tab w:val="left" w:pos="993"/>
                        </w:tabs>
                        <w:spacing w:before="0" w:after="0"/>
                        <w:rPr>
                          <w:szCs w:val="20"/>
                          <w:lang w:val="en-US"/>
                        </w:rPr>
                      </w:pPr>
                      <w:r>
                        <w:rPr>
                          <w:szCs w:val="20"/>
                        </w:rPr>
                        <w:tab/>
                      </w:r>
                      <w:r>
                        <w:rPr>
                          <w:szCs w:val="20"/>
                        </w:rPr>
                        <w:t xml:space="preserve">Е-маил: </w:t>
                      </w:r>
                      <w:r>
                        <w:rPr>
                          <w:szCs w:val="20"/>
                        </w:rPr>
                        <w:tab/>
                      </w:r>
                      <w:r>
                        <w:rPr>
                          <w:szCs w:val="20"/>
                          <w:lang w:val="en-US"/>
                        </w:rPr>
                        <w:t>{email}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276"/>
        <w:gridCol w:w="1226"/>
        <w:gridCol w:w="758"/>
        <w:gridCol w:w="1276"/>
        <w:gridCol w:w="468"/>
        <w:gridCol w:w="1233"/>
        <w:gridCol w:w="1270"/>
      </w:tblGrid>
      <w:tr w14:paraId="6469D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234E1065">
            <w:pPr>
              <w:jc w:val="right"/>
              <w:rPr>
                <w:rFonts w:cs="Times New Roman (Body CS)"/>
                <w:sz w:val="16"/>
                <w:szCs w:val="16"/>
              </w:rPr>
            </w:pPr>
            <w:bookmarkStart w:id="8" w:name="_GoBack"/>
            <w:r>
              <w:rPr>
                <w:rFonts w:cs="Times New Roman (Body CS)"/>
                <w:sz w:val="16"/>
                <w:szCs w:val="16"/>
              </w:rPr>
              <w:t>Датум на проверка:</w:t>
            </w:r>
          </w:p>
        </w:tc>
        <w:tc>
          <w:tcPr>
            <w:tcW w:w="2502" w:type="dxa"/>
            <w:gridSpan w:val="2"/>
          </w:tcPr>
          <w:p w14:paraId="4E000EA2">
            <w:pPr>
              <w:rPr>
                <w:rFonts w:cs="Times New Roman (Body CS)"/>
                <w:b/>
                <w:bCs/>
                <w:sz w:val="16"/>
                <w:szCs w:val="16"/>
              </w:rPr>
            </w:pPr>
          </w:p>
        </w:tc>
        <w:tc>
          <w:tcPr>
            <w:tcW w:w="2502" w:type="dxa"/>
            <w:gridSpan w:val="3"/>
            <w:shd w:val="clear" w:color="auto" w:fill="D8D8D8" w:themeFill="background1" w:themeFillShade="D9"/>
          </w:tcPr>
          <w:p w14:paraId="733E49DF">
            <w:pPr>
              <w:jc w:val="right"/>
              <w:rPr>
                <w:rFonts w:cs="Times New Roman (Body CS)"/>
                <w:sz w:val="16"/>
                <w:szCs w:val="16"/>
              </w:rPr>
            </w:pPr>
            <w:r>
              <w:rPr>
                <w:rFonts w:cs="Times New Roman (Body CS)"/>
                <w:sz w:val="16"/>
                <w:szCs w:val="16"/>
              </w:rPr>
              <w:t>Датум на издавање на извештај:</w:t>
            </w:r>
          </w:p>
        </w:tc>
        <w:tc>
          <w:tcPr>
            <w:tcW w:w="2503" w:type="dxa"/>
            <w:gridSpan w:val="2"/>
          </w:tcPr>
          <w:p w14:paraId="04D7C33E">
            <w:pPr>
              <w:rPr>
                <w:rFonts w:cs="Times New Roman (Body CS)"/>
                <w:b/>
                <w:bCs/>
                <w:sz w:val="16"/>
                <w:szCs w:val="16"/>
              </w:rPr>
            </w:pPr>
          </w:p>
        </w:tc>
      </w:tr>
      <w:tr w14:paraId="46E4A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4CA14136">
            <w:pPr>
              <w:jc w:val="right"/>
              <w:rPr>
                <w:rFonts w:cs="Times New Roman (Body CS)"/>
                <w:sz w:val="16"/>
                <w:szCs w:val="16"/>
              </w:rPr>
            </w:pPr>
            <w:r>
              <w:rPr>
                <w:rFonts w:cs="Times New Roman (Body CS)"/>
                <w:sz w:val="16"/>
                <w:szCs w:val="16"/>
              </w:rPr>
              <w:t>Шифра на дејност (ЕА/ NACE) код:</w:t>
            </w:r>
          </w:p>
        </w:tc>
        <w:tc>
          <w:tcPr>
            <w:tcW w:w="2502" w:type="dxa"/>
            <w:gridSpan w:val="2"/>
          </w:tcPr>
          <w:p w14:paraId="3B7B9728">
            <w:pPr>
              <w:rPr>
                <w:rFonts w:cs="Times New Roman (Body CS)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Times New Roman (Body CS)"/>
                <w:b/>
                <w:bCs/>
                <w:sz w:val="16"/>
                <w:szCs w:val="16"/>
                <w:lang w:val="en-US"/>
              </w:rPr>
              <w:t>{nace}</w:t>
            </w:r>
          </w:p>
        </w:tc>
        <w:tc>
          <w:tcPr>
            <w:tcW w:w="2502" w:type="dxa"/>
            <w:gridSpan w:val="3"/>
            <w:shd w:val="clear" w:color="auto" w:fill="D8D8D8" w:themeFill="background1" w:themeFillShade="D9"/>
          </w:tcPr>
          <w:p w14:paraId="0F62B22D">
            <w:pPr>
              <w:jc w:val="right"/>
              <w:rPr>
                <w:rFonts w:cs="Times New Roman (Body CS)"/>
                <w:sz w:val="16"/>
                <w:szCs w:val="16"/>
                <w:lang w:val="en-US"/>
              </w:rPr>
            </w:pPr>
            <w:r>
              <w:rPr>
                <w:rFonts w:cs="Times New Roman (Body CS)"/>
                <w:sz w:val="16"/>
                <w:szCs w:val="16"/>
              </w:rPr>
              <w:t>Број на вработени во обемот на сертификација:</w:t>
            </w:r>
          </w:p>
        </w:tc>
        <w:tc>
          <w:tcPr>
            <w:tcW w:w="2503" w:type="dxa"/>
            <w:gridSpan w:val="2"/>
          </w:tcPr>
          <w:p w14:paraId="614FA11D">
            <w:pPr>
              <w:rPr>
                <w:rFonts w:cs="Times New Roman (Body CS)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Times New Roman (Body CS)"/>
                <w:b/>
                <w:bCs/>
                <w:sz w:val="16"/>
                <w:szCs w:val="16"/>
                <w:lang w:val="en-US"/>
              </w:rPr>
              <w:t>{brVraboteni}</w:t>
            </w:r>
          </w:p>
        </w:tc>
      </w:tr>
      <w:tr w14:paraId="683E8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6D4EB7B6">
            <w:pPr>
              <w:jc w:val="right"/>
              <w:rPr>
                <w:rFonts w:cs="Times New Roman (Body CS)"/>
                <w:sz w:val="16"/>
                <w:szCs w:val="16"/>
              </w:rPr>
            </w:pPr>
            <w:r>
              <w:rPr>
                <w:rFonts w:cs="Times New Roman (Body CS)"/>
                <w:sz w:val="16"/>
                <w:szCs w:val="16"/>
              </w:rPr>
              <w:t>Координатор на тип за системи за управување / контакт лице од организацијата:</w:t>
            </w:r>
          </w:p>
        </w:tc>
        <w:tc>
          <w:tcPr>
            <w:tcW w:w="7507" w:type="dxa"/>
            <w:gridSpan w:val="7"/>
          </w:tcPr>
          <w:p w14:paraId="646EFA31">
            <w:pPr>
              <w:rPr>
                <w:rFonts w:cs="Times New Roman (Body CS)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Times New Roman (Body CS)"/>
                <w:b/>
                <w:bCs/>
                <w:sz w:val="16"/>
                <w:szCs w:val="16"/>
                <w:lang w:val="en-US"/>
              </w:rPr>
              <w:t>{koordinatorNaTim}</w:t>
            </w:r>
          </w:p>
          <w:p w14:paraId="7FEAA811">
            <w:pPr>
              <w:rPr>
                <w:rFonts w:cs="Times New Roman (Body CS)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Times New Roman (Body CS)"/>
                <w:b/>
                <w:bCs/>
                <w:sz w:val="16"/>
                <w:szCs w:val="16"/>
                <w:lang w:val="en-US"/>
              </w:rPr>
              <w:t>{emailKoordinator}</w:t>
            </w:r>
          </w:p>
        </w:tc>
      </w:tr>
      <w:tr w14:paraId="3E4BD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25C2BBDE">
            <w:pPr>
              <w:jc w:val="right"/>
              <w:rPr>
                <w:rFonts w:cs="Times New Roman (Body CS)"/>
                <w:sz w:val="16"/>
                <w:szCs w:val="16"/>
              </w:rPr>
            </w:pPr>
            <w:r>
              <w:rPr>
                <w:rFonts w:cs="Times New Roman (Body CS)"/>
                <w:sz w:val="16"/>
                <w:szCs w:val="16"/>
              </w:rPr>
              <w:t>Број на големи неусогласености:</w:t>
            </w:r>
          </w:p>
        </w:tc>
        <w:tc>
          <w:tcPr>
            <w:tcW w:w="1276" w:type="dxa"/>
            <w:vAlign w:val="center"/>
          </w:tcPr>
          <w:p w14:paraId="0C65E51C">
            <w:pPr>
              <w:jc w:val="center"/>
              <w:rPr>
                <w:rFonts w:cs="Times New Roman (Body CS)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gridSpan w:val="2"/>
            <w:shd w:val="clear" w:color="auto" w:fill="D8D8D8" w:themeFill="background1" w:themeFillShade="D9"/>
            <w:vAlign w:val="center"/>
          </w:tcPr>
          <w:p w14:paraId="3C131945">
            <w:pPr>
              <w:jc w:val="right"/>
              <w:rPr>
                <w:rFonts w:cs="Times New Roman (Body CS)"/>
                <w:sz w:val="16"/>
                <w:szCs w:val="16"/>
              </w:rPr>
            </w:pPr>
            <w:r>
              <w:rPr>
                <w:rFonts w:cs="Times New Roman (Body CS)"/>
                <w:sz w:val="16"/>
                <w:szCs w:val="16"/>
              </w:rPr>
              <w:t>Број на мали неусогласености:</w:t>
            </w:r>
          </w:p>
        </w:tc>
        <w:tc>
          <w:tcPr>
            <w:tcW w:w="1276" w:type="dxa"/>
            <w:vAlign w:val="center"/>
          </w:tcPr>
          <w:p w14:paraId="43BD4B73">
            <w:pPr>
              <w:jc w:val="center"/>
              <w:rPr>
                <w:rFonts w:cs="Times New Roman (Body CS)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gridSpan w:val="2"/>
            <w:shd w:val="clear" w:color="auto" w:fill="D8D8D8" w:themeFill="background1" w:themeFillShade="D9"/>
            <w:vAlign w:val="center"/>
          </w:tcPr>
          <w:p w14:paraId="48300B15">
            <w:pPr>
              <w:jc w:val="right"/>
              <w:rPr>
                <w:rFonts w:cs="Times New Roman (Body CS)"/>
                <w:sz w:val="16"/>
                <w:szCs w:val="16"/>
              </w:rPr>
            </w:pPr>
            <w:r>
              <w:rPr>
                <w:rFonts w:cs="Times New Roman (Body CS)"/>
                <w:sz w:val="16"/>
                <w:szCs w:val="16"/>
              </w:rPr>
              <w:t>Број на опсервации:</w:t>
            </w:r>
          </w:p>
        </w:tc>
        <w:tc>
          <w:tcPr>
            <w:tcW w:w="1270" w:type="dxa"/>
            <w:vAlign w:val="center"/>
          </w:tcPr>
          <w:p w14:paraId="3AADF2E3">
            <w:pPr>
              <w:jc w:val="center"/>
              <w:rPr>
                <w:rFonts w:cs="Times New Roman (Body CS)"/>
                <w:b/>
                <w:bCs/>
                <w:sz w:val="16"/>
                <w:szCs w:val="16"/>
              </w:rPr>
            </w:pPr>
          </w:p>
        </w:tc>
      </w:tr>
      <w:bookmarkEnd w:id="8"/>
    </w:tbl>
    <w:p w14:paraId="3D30DA56"/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6"/>
        <w:gridCol w:w="4956"/>
      </w:tblGrid>
      <w:tr w14:paraId="7192F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6" w:type="dxa"/>
            <w:shd w:val="clear" w:color="auto" w:fill="D8D8D8" w:themeFill="background1" w:themeFillShade="D9"/>
            <w:vAlign w:val="center"/>
          </w:tcPr>
          <w:p w14:paraId="5FF9A73B">
            <w:pPr>
              <w:jc w:val="center"/>
              <w:rPr>
                <w:rFonts w:cs="Times New Roman (Body CS)"/>
                <w:b/>
                <w:bCs/>
              </w:rPr>
            </w:pPr>
            <w:r>
              <w:rPr>
                <w:rFonts w:cs="Times New Roman (Body CS)"/>
                <w:b/>
                <w:bCs/>
              </w:rPr>
              <w:t>Следна проверка</w:t>
            </w:r>
          </w:p>
        </w:tc>
        <w:tc>
          <w:tcPr>
            <w:tcW w:w="4956" w:type="dxa"/>
            <w:shd w:val="clear" w:color="auto" w:fill="D8D8D8" w:themeFill="background1" w:themeFillShade="D9"/>
            <w:vAlign w:val="center"/>
          </w:tcPr>
          <w:p w14:paraId="0791706F">
            <w:pPr>
              <w:jc w:val="center"/>
              <w:rPr>
                <w:rFonts w:cs="Times New Roman (Body CS)"/>
                <w:b/>
                <w:bCs/>
              </w:rPr>
            </w:pPr>
            <w:r>
              <w:rPr>
                <w:rFonts w:cs="Times New Roman (Body CS)"/>
                <w:b/>
                <w:bCs/>
              </w:rPr>
              <w:t>Планиран датум на следна проверка:</w:t>
            </w:r>
          </w:p>
        </w:tc>
      </w:tr>
      <w:tr w14:paraId="7CE8D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6" w:type="dxa"/>
            <w:vAlign w:val="center"/>
          </w:tcPr>
          <w:p w14:paraId="0D00D877">
            <w:pPr>
              <w:rPr>
                <w:rFonts w:cs="Times New Roman (Body CS)"/>
                <w:lang w:val="en-US"/>
              </w:rPr>
            </w:pPr>
            <w:sdt>
              <w:sdtPr>
                <w:rPr>
                  <w:rFonts w:cs="Times New Roman (Body CS)"/>
                  <w:szCs w:val="20"/>
                </w:rPr>
                <w:id w:val="111011453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EndPr>
                <w:rPr>
                  <w:rFonts w:cs="Times New Roman (Body CS)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Times New Roman (Body CS)"/>
                    <w:szCs w:val="20"/>
                  </w:rPr>
                  <w:t>☐</w:t>
                </w:r>
              </w:sdtContent>
            </w:sdt>
            <w:r>
              <w:rPr>
                <w:rFonts w:cs="Times New Roman (Body CS)"/>
              </w:rPr>
              <w:t xml:space="preserve"> Сертификациска проверка</w:t>
            </w:r>
          </w:p>
          <w:p w14:paraId="06F6292A">
            <w:pPr>
              <w:rPr>
                <w:rFonts w:cs="Times New Roman (Body CS)"/>
              </w:rPr>
            </w:pPr>
            <w:sdt>
              <w:sdtPr>
                <w:rPr>
                  <w:rFonts w:cs="Times New Roman (Body CS)"/>
                  <w:szCs w:val="20"/>
                </w:rPr>
                <w:id w:val="1345511051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EndPr>
                <w:rPr>
                  <w:rFonts w:cs="Times New Roman (Body CS)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Times New Roman (Body CS)"/>
                    <w:szCs w:val="20"/>
                  </w:rPr>
                  <w:t>☐</w:t>
                </w:r>
              </w:sdtContent>
            </w:sdt>
            <w:r>
              <w:rPr>
                <w:rFonts w:cs="Times New Roman (Body CS)"/>
              </w:rPr>
              <w:t xml:space="preserve"> Надзорна проверка</w:t>
            </w:r>
          </w:p>
          <w:p w14:paraId="0526E5A0">
            <w:pPr>
              <w:rPr>
                <w:rFonts w:cs="Times New Roman (Body CS)"/>
              </w:rPr>
            </w:pPr>
            <w:sdt>
              <w:sdtPr>
                <w:rPr>
                  <w:rFonts w:cs="Times New Roman (Body CS)"/>
                  <w:szCs w:val="20"/>
                </w:rPr>
                <w:id w:val="-1897815597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EndPr>
                <w:rPr>
                  <w:rFonts w:cs="Times New Roman (Body CS)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Times New Roman (Body CS)"/>
                    <w:szCs w:val="20"/>
                  </w:rPr>
                  <w:t>☐</w:t>
                </w:r>
              </w:sdtContent>
            </w:sdt>
            <w:r>
              <w:rPr>
                <w:rFonts w:cs="Times New Roman (Body CS)"/>
              </w:rPr>
              <w:t xml:space="preserve"> Ресертификациска проверка</w:t>
            </w:r>
          </w:p>
          <w:p w14:paraId="57CC2CA4">
            <w:pPr>
              <w:rPr>
                <w:rFonts w:cs="Times New Roman (Body CS)"/>
              </w:rPr>
            </w:pPr>
            <w:sdt>
              <w:sdtPr>
                <w:rPr>
                  <w:rFonts w:cs="Times New Roman (Body CS)"/>
                  <w:szCs w:val="20"/>
                </w:rPr>
                <w:id w:val="1805571204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EndPr>
                <w:rPr>
                  <w:rFonts w:cs="Times New Roman (Body CS)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Times New Roman (Body CS)"/>
                    <w:szCs w:val="20"/>
                  </w:rPr>
                  <w:t>☐</w:t>
                </w:r>
              </w:sdtContent>
            </w:sdt>
            <w:r>
              <w:rPr>
                <w:rFonts w:cs="Times New Roman (Body CS)"/>
              </w:rPr>
              <w:t xml:space="preserve"> Специјална проверка</w:t>
            </w:r>
          </w:p>
          <w:p w14:paraId="2E4CF26D">
            <w:pPr>
              <w:rPr>
                <w:rFonts w:cs="Times New Roman (Body CS)"/>
              </w:rPr>
            </w:pPr>
            <w:sdt>
              <w:sdtPr>
                <w:rPr>
                  <w:rFonts w:cs="Times New Roman (Body CS)"/>
                  <w:szCs w:val="20"/>
                </w:rPr>
                <w:id w:val="1018276621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EndPr>
                <w:rPr>
                  <w:rFonts w:cs="Times New Roman (Body CS)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Times New Roman (Body CS)"/>
                    <w:szCs w:val="20"/>
                  </w:rPr>
                  <w:t>☐</w:t>
                </w:r>
              </w:sdtContent>
            </w:sdt>
            <w:r>
              <w:rPr>
                <w:rFonts w:cs="Times New Roman (Body CS)"/>
              </w:rPr>
              <w:t xml:space="preserve"> Дополнителна проверка</w:t>
            </w:r>
          </w:p>
        </w:tc>
        <w:tc>
          <w:tcPr>
            <w:tcW w:w="4956" w:type="dxa"/>
          </w:tcPr>
          <w:p w14:paraId="58FCFFA9">
            <w:pPr>
              <w:jc w:val="center"/>
              <w:rPr>
                <w:rFonts w:cs="Times New Roman (Body CS)"/>
              </w:rPr>
            </w:pPr>
          </w:p>
        </w:tc>
      </w:tr>
    </w:tbl>
    <w:p w14:paraId="7E44DF04"/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6373"/>
      </w:tblGrid>
      <w:tr w14:paraId="0D195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394AFEAF">
            <w:pPr>
              <w:jc w:val="center"/>
              <w:rPr>
                <w:rFonts w:cs="Times New Roman (Body CS)"/>
                <w:b/>
                <w:bCs/>
              </w:rPr>
            </w:pPr>
            <w:r>
              <w:rPr>
                <w:rFonts w:cs="Times New Roman (Body CS)"/>
                <w:b/>
                <w:bCs/>
              </w:rPr>
              <w:t>Проверувачи</w:t>
            </w:r>
          </w:p>
        </w:tc>
      </w:tr>
      <w:tr w14:paraId="076B8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1F31F892">
            <w:pPr>
              <w:jc w:val="right"/>
              <w:rPr>
                <w:rFonts w:cs="Times New Roman (Body CS)"/>
              </w:rPr>
            </w:pPr>
            <w:r>
              <w:rPr>
                <w:rFonts w:cs="Times New Roman (Body CS)"/>
              </w:rPr>
              <w:t>Водечки проверувач</w:t>
            </w:r>
          </w:p>
        </w:tc>
        <w:tc>
          <w:tcPr>
            <w:tcW w:w="6373" w:type="dxa"/>
          </w:tcPr>
          <w:p w14:paraId="5B19CA1C">
            <w:pPr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  <w:lang w:val="en-US"/>
              </w:rPr>
              <w:t>{vodeckiProveruvac}</w:t>
            </w:r>
          </w:p>
        </w:tc>
      </w:tr>
      <w:tr w14:paraId="415F9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427BD754">
            <w:pPr>
              <w:jc w:val="right"/>
              <w:rPr>
                <w:rFonts w:cs="Times New Roman (Body CS)"/>
              </w:rPr>
            </w:pPr>
            <w:r>
              <w:rPr>
                <w:rFonts w:cs="Times New Roman (Body CS)"/>
              </w:rPr>
              <w:t>Проверувач</w:t>
            </w:r>
          </w:p>
        </w:tc>
        <w:tc>
          <w:tcPr>
            <w:tcW w:w="6373" w:type="dxa"/>
          </w:tcPr>
          <w:p w14:paraId="24007A46">
            <w:pPr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  <w:lang w:val="en-US"/>
              </w:rPr>
              <w:t>{proveruvaci}</w:t>
            </w:r>
          </w:p>
        </w:tc>
      </w:tr>
      <w:tr w14:paraId="7677E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0A52D741">
            <w:pPr>
              <w:jc w:val="right"/>
              <w:rPr>
                <w:rFonts w:cs="Times New Roman (Body CS)"/>
              </w:rPr>
            </w:pPr>
            <w:r>
              <w:rPr>
                <w:rFonts w:cs="Times New Roman (Body CS)"/>
              </w:rPr>
              <w:t>Технички експерт</w:t>
            </w:r>
          </w:p>
        </w:tc>
        <w:tc>
          <w:tcPr>
            <w:tcW w:w="6373" w:type="dxa"/>
          </w:tcPr>
          <w:p w14:paraId="27189E26">
            <w:pPr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  <w:lang w:val="en-US"/>
              </w:rPr>
              <w:t>{tehnickiExpert}</w:t>
            </w:r>
          </w:p>
        </w:tc>
      </w:tr>
    </w:tbl>
    <w:p w14:paraId="5E7A54B4">
      <w:pPr>
        <w:jc w:val="center"/>
        <w:rPr>
          <w:b/>
          <w:bCs/>
        </w:rPr>
      </w:pPr>
    </w:p>
    <w:p w14:paraId="102DD339">
      <w:pPr>
        <w:spacing w:before="0" w:after="0"/>
        <w:rPr>
          <w:b/>
          <w:bCs/>
        </w:rPr>
      </w:pPr>
      <w:r>
        <w:rPr>
          <w:b/>
          <w:bCs/>
        </w:rPr>
        <w:br w:type="page"/>
      </w:r>
    </w:p>
    <w:p w14:paraId="1CE53806">
      <w:pPr>
        <w:jc w:val="center"/>
        <w:rPr>
          <w:b/>
          <w:bCs/>
        </w:rPr>
      </w:pPr>
      <w:r>
        <w:rPr>
          <w:b/>
          <w:bCs/>
        </w:rPr>
        <w:t>СОДР</w:t>
      </w:r>
      <w:bookmarkStart w:id="0" w:name="_Hlk152768817"/>
      <w:r>
        <w:rPr>
          <w:b/>
          <w:bCs/>
        </w:rPr>
        <w:t>Ж</w:t>
      </w:r>
      <w:bookmarkEnd w:id="0"/>
      <w:r>
        <w:rPr>
          <w:b/>
          <w:bCs/>
        </w:rPr>
        <w:t>ИНА</w:t>
      </w:r>
    </w:p>
    <w:sdt>
      <w:sdtPr>
        <w:rPr>
          <w:rFonts w:cstheme="minorBidi"/>
          <w:sz w:val="20"/>
        </w:rPr>
        <w:id w:val="-1175879603"/>
        <w:docPartObj>
          <w:docPartGallery w:val="Table of Contents"/>
          <w:docPartUnique/>
        </w:docPartObj>
      </w:sdtPr>
      <w:sdtEndPr>
        <w:rPr>
          <w:rFonts w:cstheme="minorBidi"/>
          <w:b/>
          <w:bCs/>
          <w:sz w:val="20"/>
        </w:rPr>
      </w:sdtEndPr>
      <w:sdtContent>
        <w:p w14:paraId="26D383F3">
          <w:pPr>
            <w:pStyle w:val="15"/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"_Toc160977034" </w:instrText>
          </w:r>
          <w:r>
            <w:fldChar w:fldCharType="separate"/>
          </w:r>
          <w:r>
            <w:rPr>
              <w:rStyle w:val="9"/>
            </w:rPr>
            <w:t>1.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Вовед</w:t>
          </w:r>
          <w:r>
            <w:tab/>
          </w:r>
          <w:r>
            <w:fldChar w:fldCharType="begin"/>
          </w:r>
          <w:r>
            <w:instrText xml:space="preserve"> PAGEREF _Toc160977034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1B79C889">
          <w:pPr>
            <w:pStyle w:val="16"/>
            <w:rPr>
              <w:rFonts w:cstheme="minorBidi"/>
              <w:bCs w:val="0"/>
              <w:kern w:val="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"_Toc160977035" </w:instrText>
          </w:r>
          <w:r>
            <w:fldChar w:fldCharType="separate"/>
          </w:r>
          <w:r>
            <w:rPr>
              <w:rStyle w:val="9"/>
            </w:rPr>
            <w:t>Испочитувани документи:</w:t>
          </w:r>
          <w:r>
            <w:tab/>
          </w:r>
          <w:r>
            <w:fldChar w:fldCharType="begin"/>
          </w:r>
          <w:r>
            <w:instrText xml:space="preserve"> PAGEREF _Toc160977035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2A0EFFA5">
          <w:pPr>
            <w:pStyle w:val="16"/>
            <w:rPr>
              <w:rFonts w:cstheme="minorBidi"/>
              <w:bCs w:val="0"/>
              <w:kern w:val="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"_Toc160977036" </w:instrText>
          </w:r>
          <w:r>
            <w:fldChar w:fldCharType="separate"/>
          </w:r>
          <w:r>
            <w:rPr>
              <w:rStyle w:val="9"/>
            </w:rPr>
            <w:t>Цел на проверката:</w:t>
          </w:r>
          <w:r>
            <w:tab/>
          </w:r>
          <w:r>
            <w:fldChar w:fldCharType="begin"/>
          </w:r>
          <w:r>
            <w:instrText xml:space="preserve"> PAGEREF _Toc160977036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1C72288C">
          <w:pPr>
            <w:pStyle w:val="16"/>
            <w:rPr>
              <w:rFonts w:cstheme="minorBidi"/>
              <w:bCs w:val="0"/>
              <w:kern w:val="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"_Toc160977037" </w:instrText>
          </w:r>
          <w:r>
            <w:fldChar w:fldCharType="separate"/>
          </w:r>
          <w:r>
            <w:rPr>
              <w:rStyle w:val="9"/>
            </w:rPr>
            <w:t>Во согласност со приложениот план проверката ја изведоа</w:t>
          </w:r>
          <w:r>
            <w:tab/>
          </w:r>
          <w:r>
            <w:fldChar w:fldCharType="begin"/>
          </w:r>
          <w:r>
            <w:instrText xml:space="preserve"> PAGEREF _Toc160977037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628A40E6">
          <w:pPr>
            <w:pStyle w:val="15"/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"_Toc160977038" </w:instrText>
          </w:r>
          <w:r>
            <w:fldChar w:fldCharType="separate"/>
          </w:r>
          <w:r>
            <w:rPr>
              <w:rStyle w:val="9"/>
            </w:rPr>
            <w:t>2.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КОНСТАТАЦИИ И ИСПОЛНУВАЊЕ НА БАРАЊАТА НА СИСТЕМ ЗА УПРАВУВАЊЕ</w:t>
          </w:r>
          <w:r>
            <w:tab/>
          </w:r>
          <w:r>
            <w:fldChar w:fldCharType="begin"/>
          </w:r>
          <w:r>
            <w:instrText xml:space="preserve"> PAGEREF _Toc160977038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6CE8A0AD">
          <w:pPr>
            <w:pStyle w:val="15"/>
            <w:tabs>
              <w:tab w:val="left" w:pos="72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"_Toc160977039" </w:instrText>
          </w:r>
          <w:r>
            <w:fldChar w:fldCharType="separate"/>
          </w:r>
          <w:r>
            <w:rPr>
              <w:rStyle w:val="9"/>
              <w:lang w:eastAsia="zh-CN"/>
            </w:rPr>
            <w:t>2.1.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Систем за управување со безбедност на храна</w:t>
          </w:r>
          <w:r>
            <w:tab/>
          </w:r>
          <w:r>
            <w:fldChar w:fldCharType="begin"/>
          </w:r>
          <w:r>
            <w:instrText xml:space="preserve"> PAGEREF _Toc160977039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336906FB">
          <w:pPr>
            <w:pStyle w:val="16"/>
            <w:rPr>
              <w:rFonts w:cstheme="minorBidi"/>
              <w:bCs w:val="0"/>
              <w:kern w:val="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"_Toc160977040" </w:instrText>
          </w:r>
          <w:r>
            <w:fldChar w:fldCharType="separate"/>
          </w:r>
          <w:r>
            <w:rPr>
              <w:rStyle w:val="9"/>
            </w:rPr>
            <w:t>Општо</w:t>
          </w:r>
          <w:r>
            <w:tab/>
          </w:r>
          <w:r>
            <w:fldChar w:fldCharType="begin"/>
          </w:r>
          <w:r>
            <w:instrText xml:space="preserve"> PAGEREF _Toc160977040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5F3DA805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"_Toc160977041" </w:instrText>
          </w:r>
          <w:r>
            <w:fldChar w:fldCharType="separate"/>
          </w:r>
          <w:r>
            <w:rPr>
              <w:rStyle w:val="9"/>
            </w:rPr>
            <w:t>2.1.1.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Промени кои влијаат на системот за управување со безбедност на храна</w:t>
          </w:r>
          <w:r>
            <w:tab/>
          </w:r>
          <w:r>
            <w:fldChar w:fldCharType="begin"/>
          </w:r>
          <w:r>
            <w:instrText xml:space="preserve"> PAGEREF _Toc160977041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5B63A3AD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"_Toc160977042" </w:instrText>
          </w:r>
          <w:r>
            <w:fldChar w:fldCharType="separate"/>
          </w:r>
          <w:r>
            <w:rPr>
              <w:rStyle w:val="9"/>
              <w:lang w:val="en-US"/>
            </w:rPr>
            <w:t>2.1.2.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Обем на работењето</w:t>
          </w:r>
          <w:r>
            <w:tab/>
          </w:r>
          <w:r>
            <w:fldChar w:fldCharType="begin"/>
          </w:r>
          <w:r>
            <w:instrText xml:space="preserve"> PAGEREF _Toc160977042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188B1837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"_Toc160977043" </w:instrText>
          </w:r>
          <w:r>
            <w:fldChar w:fldCharType="separate"/>
          </w:r>
          <w:r>
            <w:rPr>
              <w:rStyle w:val="9"/>
              <w:rFonts w:cs="Times New Roman (Headings CS)"/>
            </w:rPr>
            <w:t>2.1.3.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Нови пазари и дејности</w:t>
          </w:r>
          <w:r>
            <w:tab/>
          </w:r>
          <w:r>
            <w:fldChar w:fldCharType="begin"/>
          </w:r>
          <w:r>
            <w:instrText xml:space="preserve"> PAGEREF _Toc160977043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2B2CACD4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"_Toc160977044" </w:instrText>
          </w:r>
          <w:r>
            <w:fldChar w:fldCharType="separate"/>
          </w:r>
          <w:r>
            <w:rPr>
              <w:rStyle w:val="9"/>
              <w:lang w:val="en-US"/>
            </w:rPr>
            <w:t>2.1.4.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Контекст на организацијата</w:t>
          </w:r>
          <w:r>
            <w:tab/>
          </w:r>
          <w:r>
            <w:fldChar w:fldCharType="begin"/>
          </w:r>
          <w:r>
            <w:instrText xml:space="preserve"> PAGEREF _Toc160977044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6BEF195B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"_Toc160977045" </w:instrText>
          </w:r>
          <w:r>
            <w:fldChar w:fldCharType="separate"/>
          </w:r>
          <w:r>
            <w:rPr>
              <w:rStyle w:val="9"/>
              <w:lang w:val="en-US"/>
            </w:rPr>
            <w:t>2.1.5.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Одговорност на раководството</w:t>
          </w:r>
          <w:r>
            <w:tab/>
          </w:r>
          <w:r>
            <w:fldChar w:fldCharType="begin"/>
          </w:r>
          <w:r>
            <w:instrText xml:space="preserve"> PAGEREF _Toc160977045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4EAC97D1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"_Toc160977046" </w:instrText>
          </w:r>
          <w:r>
            <w:fldChar w:fldCharType="separate"/>
          </w:r>
          <w:r>
            <w:rPr>
              <w:rStyle w:val="9"/>
              <w:lang w:val="en-US"/>
            </w:rPr>
            <w:t>2.1.6.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Политика на системот за управување</w:t>
          </w:r>
          <w:r>
            <w:tab/>
          </w:r>
          <w:r>
            <w:fldChar w:fldCharType="begin"/>
          </w:r>
          <w:r>
            <w:instrText xml:space="preserve"> PAGEREF _Toc160977046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4E490C29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"_Toc160977047" </w:instrText>
          </w:r>
          <w:r>
            <w:fldChar w:fldCharType="separate"/>
          </w:r>
          <w:r>
            <w:rPr>
              <w:rStyle w:val="9"/>
              <w:lang w:val="en-US"/>
            </w:rPr>
            <w:t>2.1.7.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Организациони улоги, одговорности и овластувања</w:t>
          </w:r>
          <w:r>
            <w:tab/>
          </w:r>
          <w:r>
            <w:fldChar w:fldCharType="begin"/>
          </w:r>
          <w:r>
            <w:instrText xml:space="preserve"> PAGEREF _Toc160977047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63645590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"_Toc160977048" </w:instrText>
          </w:r>
          <w:r>
            <w:fldChar w:fldCharType="separate"/>
          </w:r>
          <w:r>
            <w:rPr>
              <w:rStyle w:val="9"/>
              <w:rFonts w:cs="Times New Roman (Headings CS)"/>
            </w:rPr>
            <w:t>2.1.8.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Мерки за справување со ризици и можности</w:t>
          </w:r>
          <w:r>
            <w:tab/>
          </w:r>
          <w:r>
            <w:fldChar w:fldCharType="begin"/>
          </w:r>
          <w:r>
            <w:instrText xml:space="preserve"> PAGEREF _Toc160977048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1B3358E5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"_Toc160977049" </w:instrText>
          </w:r>
          <w:r>
            <w:fldChar w:fldCharType="separate"/>
          </w:r>
          <w:r>
            <w:rPr>
              <w:rStyle w:val="9"/>
              <w:lang w:val="en-US"/>
            </w:rPr>
            <w:t>2.1.9.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Цели во врска со процесите</w:t>
          </w:r>
          <w:r>
            <w:tab/>
          </w:r>
          <w:r>
            <w:fldChar w:fldCharType="begin"/>
          </w:r>
          <w:r>
            <w:instrText xml:space="preserve"> PAGEREF _Toc160977049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1BE60C08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"_Toc160977050" </w:instrText>
          </w:r>
          <w:r>
            <w:fldChar w:fldCharType="separate"/>
          </w:r>
          <w:r>
            <w:rPr>
              <w:rStyle w:val="9"/>
              <w:rFonts w:cs="Times New Roman (Headings CS)"/>
            </w:rPr>
            <w:t>2.1.10.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Ресурси</w:t>
          </w:r>
          <w:r>
            <w:tab/>
          </w:r>
          <w:r>
            <w:fldChar w:fldCharType="begin"/>
          </w:r>
          <w:r>
            <w:instrText xml:space="preserve"> PAGEREF _Toc160977050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63684347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"_Toc160977051" </w:instrText>
          </w:r>
          <w:r>
            <w:fldChar w:fldCharType="separate"/>
          </w:r>
          <w:r>
            <w:rPr>
              <w:rStyle w:val="9"/>
              <w:lang w:val="en-US"/>
            </w:rPr>
            <w:t>2.1.11.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Надворешно развиени елементи на системот</w:t>
          </w:r>
          <w:r>
            <w:tab/>
          </w:r>
          <w:r>
            <w:fldChar w:fldCharType="begin"/>
          </w:r>
          <w:r>
            <w:instrText xml:space="preserve"> PAGEREF _Toc160977051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31E9F9B9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"_Toc160977052" </w:instrText>
          </w:r>
          <w:r>
            <w:fldChar w:fldCharType="separate"/>
          </w:r>
          <w:r>
            <w:rPr>
              <w:rStyle w:val="9"/>
              <w:lang w:val="en-US"/>
            </w:rPr>
            <w:t>2.1.12.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Управување со надворешно обезбедени процеси, производи и услуги</w:t>
          </w:r>
          <w:r>
            <w:tab/>
          </w:r>
          <w:r>
            <w:fldChar w:fldCharType="begin"/>
          </w:r>
          <w:r>
            <w:instrText xml:space="preserve"> PAGEREF _Toc160977052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781DFC81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"_Toc160977053" </w:instrText>
          </w:r>
          <w:r>
            <w:fldChar w:fldCharType="separate"/>
          </w:r>
          <w:r>
            <w:rPr>
              <w:rStyle w:val="9"/>
              <w:lang w:val="en-US"/>
            </w:rPr>
            <w:t>2.1.13.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Компентентност, оспособување и посветеност на вработените</w:t>
          </w:r>
          <w:r>
            <w:tab/>
          </w:r>
          <w:r>
            <w:fldChar w:fldCharType="begin"/>
          </w:r>
          <w:r>
            <w:instrText xml:space="preserve"> PAGEREF _Toc160977053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316CD9F3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"_Toc160977054" </w:instrText>
          </w:r>
          <w:r>
            <w:fldChar w:fldCharType="separate"/>
          </w:r>
          <w:r>
            <w:rPr>
              <w:rStyle w:val="9"/>
              <w:lang w:val="en-US"/>
            </w:rPr>
            <w:t>2.1.14.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Комуникација (надворешна со заинтересирани страни и внатрешна комуникација)</w:t>
          </w:r>
          <w:r>
            <w:tab/>
          </w:r>
          <w:r>
            <w:fldChar w:fldCharType="begin"/>
          </w:r>
          <w:r>
            <w:instrText xml:space="preserve"> PAGEREF _Toc160977054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37F20722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"_Toc160977055" </w:instrText>
          </w:r>
          <w:r>
            <w:fldChar w:fldCharType="separate"/>
          </w:r>
          <w:r>
            <w:rPr>
              <w:rStyle w:val="9"/>
              <w:lang w:val="en-US"/>
            </w:rPr>
            <w:t>2.1.15.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Владеење со документирани информации</w:t>
          </w:r>
          <w:r>
            <w:tab/>
          </w:r>
          <w:r>
            <w:fldChar w:fldCharType="begin"/>
          </w:r>
          <w:r>
            <w:instrText xml:space="preserve"> PAGEREF _Toc160977055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5B08849B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"_Toc160977056" </w:instrText>
          </w:r>
          <w:r>
            <w:fldChar w:fldCharType="separate"/>
          </w:r>
          <w:r>
            <w:rPr>
              <w:rStyle w:val="9"/>
            </w:rPr>
            <w:t>2.1.16.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Исполнување на законските барања</w:t>
          </w:r>
          <w:r>
            <w:tab/>
          </w:r>
          <w:r>
            <w:fldChar w:fldCharType="begin"/>
          </w:r>
          <w:r>
            <w:instrText xml:space="preserve"> PAGEREF _Toc160977056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70D425AB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"_Toc160977057" </w:instrText>
          </w:r>
          <w:r>
            <w:fldChar w:fldCharType="separate"/>
          </w:r>
          <w:r>
            <w:rPr>
              <w:rStyle w:val="9"/>
              <w:lang w:val="en-US"/>
            </w:rPr>
            <w:t>2.1.17.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Реализација на оперативни активности, планирање и управување со реализацијата</w:t>
          </w:r>
          <w:r>
            <w:tab/>
          </w:r>
          <w:r>
            <w:fldChar w:fldCharType="begin"/>
          </w:r>
          <w:r>
            <w:instrText xml:space="preserve"> PAGEREF _Toc160977057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15B5F886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"_Toc160977058" </w:instrText>
          </w:r>
          <w:r>
            <w:fldChar w:fldCharType="separate"/>
          </w:r>
          <w:r>
            <w:rPr>
              <w:rStyle w:val="9"/>
              <w:lang w:val="en-US"/>
            </w:rPr>
            <w:t>2.1.18.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Пререквизитни програми (</w:t>
          </w:r>
          <w:r>
            <w:rPr>
              <w:rStyle w:val="9"/>
              <w:lang w:val="en-US"/>
            </w:rPr>
            <w:t>PRP)</w:t>
          </w:r>
          <w:r>
            <w:rPr>
              <w:rStyle w:val="9"/>
            </w:rPr>
            <w:t xml:space="preserve"> потребни за работење на организацијата (општи хигиенски програми)</w:t>
          </w:r>
          <w:r>
            <w:tab/>
          </w:r>
          <w:r>
            <w:fldChar w:fldCharType="begin"/>
          </w:r>
          <w:r>
            <w:instrText xml:space="preserve"> PAGEREF _Toc160977058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010BF9A3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"_Toc160977059" </w:instrText>
          </w:r>
          <w:r>
            <w:fldChar w:fldCharType="separate"/>
          </w:r>
          <w:r>
            <w:rPr>
              <w:rStyle w:val="9"/>
              <w:lang w:val="en-US"/>
            </w:rPr>
            <w:t>2.1.19.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Систем на следливост</w:t>
          </w:r>
          <w:r>
            <w:tab/>
          </w:r>
          <w:r>
            <w:fldChar w:fldCharType="begin"/>
          </w:r>
          <w:r>
            <w:instrText xml:space="preserve"> PAGEREF _Toc160977059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4374843B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"_Toc160977060" </w:instrText>
          </w:r>
          <w:r>
            <w:fldChar w:fldCharType="separate"/>
          </w:r>
          <w:r>
            <w:rPr>
              <w:rStyle w:val="9"/>
              <w:lang w:val="en-US"/>
            </w:rPr>
            <w:t>2.1.20.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Подготвеност за реагирање и постапување во вонредни ситуации и инциденти</w:t>
          </w:r>
          <w:r>
            <w:tab/>
          </w:r>
          <w:r>
            <w:fldChar w:fldCharType="begin"/>
          </w:r>
          <w:r>
            <w:instrText xml:space="preserve"> PAGEREF _Toc160977060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6801B71B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"_Toc160977061" </w:instrText>
          </w:r>
          <w:r>
            <w:fldChar w:fldCharType="separate"/>
          </w:r>
          <w:r>
            <w:rPr>
              <w:rStyle w:val="9"/>
              <w:lang w:val="en-US"/>
            </w:rPr>
            <w:t>2.1.21.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Постапување за време на вонредни ситуации и управување со опасности</w:t>
          </w:r>
          <w:r>
            <w:tab/>
          </w:r>
          <w:r>
            <w:fldChar w:fldCharType="begin"/>
          </w:r>
          <w:r>
            <w:instrText xml:space="preserve"> PAGEREF _Toc160977061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24DA6CCA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"_Toc160977062" </w:instrText>
          </w:r>
          <w:r>
            <w:fldChar w:fldCharType="separate"/>
          </w:r>
          <w:r>
            <w:rPr>
              <w:rStyle w:val="9"/>
              <w:rFonts w:cs="Times New Roman (Headings CS)"/>
            </w:rPr>
            <w:t>2.1.22.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Анализа на опасности :</w:t>
          </w:r>
          <w:r>
            <w:tab/>
          </w:r>
          <w:r>
            <w:fldChar w:fldCharType="begin"/>
          </w:r>
          <w:r>
            <w:instrText xml:space="preserve"> PAGEREF _Toc160977062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6A8C3D06">
          <w:pPr>
            <w:pStyle w:val="16"/>
            <w:rPr>
              <w:rFonts w:cstheme="minorBidi"/>
              <w:bCs w:val="0"/>
              <w:kern w:val="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"_Toc160977063" </w:instrText>
          </w:r>
          <w:r>
            <w:fldChar w:fldCharType="separate"/>
          </w:r>
          <w:r>
            <w:rPr>
              <w:rStyle w:val="9"/>
            </w:rPr>
            <w:t>Име на анализата</w:t>
          </w:r>
          <w:r>
            <w:rPr>
              <w:rStyle w:val="9"/>
              <w:lang w:val="en-US"/>
            </w:rPr>
            <w:t>:</w:t>
          </w:r>
          <w:r>
            <w:tab/>
          </w:r>
          <w:r>
            <w:fldChar w:fldCharType="begin"/>
          </w:r>
          <w:r>
            <w:instrText xml:space="preserve"> PAGEREF _Toc160977063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210DFF80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"_Toc160977064" </w:instrText>
          </w:r>
          <w:r>
            <w:fldChar w:fldCharType="separate"/>
          </w:r>
          <w:r>
            <w:rPr>
              <w:rStyle w:val="9"/>
              <w:lang w:val="en-US"/>
            </w:rPr>
            <w:t>2.1.23.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Валидации на контролни мерки</w:t>
          </w:r>
          <w:r>
            <w:tab/>
          </w:r>
          <w:r>
            <w:fldChar w:fldCharType="begin"/>
          </w:r>
          <w:r>
            <w:instrText xml:space="preserve"> PAGEREF _Toc160977064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310F8FB1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"_Toc160977065" </w:instrText>
          </w:r>
          <w:r>
            <w:fldChar w:fldCharType="separate"/>
          </w:r>
          <w:r>
            <w:rPr>
              <w:rStyle w:val="9"/>
              <w:lang w:val="en-US"/>
            </w:rPr>
            <w:t>2.1.24.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 xml:space="preserve">План за управување со опасности - </w:t>
          </w:r>
          <w:r>
            <w:rPr>
              <w:rStyle w:val="9"/>
              <w:lang w:val="en-US"/>
            </w:rPr>
            <w:t>HACCP/OPRP</w:t>
          </w:r>
          <w:r>
            <w:rPr>
              <w:rStyle w:val="9"/>
            </w:rPr>
            <w:t xml:space="preserve"> план</w:t>
          </w:r>
          <w:r>
            <w:tab/>
          </w:r>
          <w:r>
            <w:fldChar w:fldCharType="begin"/>
          </w:r>
          <w:r>
            <w:instrText xml:space="preserve"> PAGEREF _Toc160977065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3D084A00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"_Toc160977066" </w:instrText>
          </w:r>
          <w:r>
            <w:fldChar w:fldCharType="separate"/>
          </w:r>
          <w:r>
            <w:rPr>
              <w:rStyle w:val="9"/>
              <w:lang w:val="en-US"/>
            </w:rPr>
            <w:t>2.1.25.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 xml:space="preserve">Ажурирања на информации за </w:t>
          </w:r>
          <w:r>
            <w:rPr>
              <w:rStyle w:val="9"/>
              <w:lang w:val="en-US"/>
            </w:rPr>
            <w:t>HACCP/OPRP</w:t>
          </w:r>
          <w:r>
            <w:rPr>
              <w:rStyle w:val="9"/>
            </w:rPr>
            <w:t xml:space="preserve"> план</w:t>
          </w:r>
          <w:r>
            <w:tab/>
          </w:r>
          <w:r>
            <w:fldChar w:fldCharType="begin"/>
          </w:r>
          <w:r>
            <w:instrText xml:space="preserve"> PAGEREF _Toc160977066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020BAD88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"_Toc160977067" </w:instrText>
          </w:r>
          <w:r>
            <w:fldChar w:fldCharType="separate"/>
          </w:r>
          <w:r>
            <w:rPr>
              <w:rStyle w:val="9"/>
              <w:lang w:val="en-US"/>
            </w:rPr>
            <w:t>2.1.26.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Управување со следење и мерење</w:t>
          </w:r>
          <w:r>
            <w:tab/>
          </w:r>
          <w:r>
            <w:fldChar w:fldCharType="begin"/>
          </w:r>
          <w:r>
            <w:instrText xml:space="preserve"> PAGEREF _Toc160977067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150CF17B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"_Toc160977068" </w:instrText>
          </w:r>
          <w:r>
            <w:fldChar w:fldCharType="separate"/>
          </w:r>
          <w:r>
            <w:rPr>
              <w:rStyle w:val="9"/>
              <w:lang w:val="en-US"/>
            </w:rPr>
            <w:t>2.1.27.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Верификација која се однесува на PRP и на план за управување со опасности</w:t>
          </w:r>
          <w:r>
            <w:tab/>
          </w:r>
          <w:r>
            <w:fldChar w:fldCharType="begin"/>
          </w:r>
          <w:r>
            <w:instrText xml:space="preserve"> PAGEREF _Toc160977068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2C98C292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"_Toc160977069" </w:instrText>
          </w:r>
          <w:r>
            <w:fldChar w:fldCharType="separate"/>
          </w:r>
          <w:r>
            <w:rPr>
              <w:rStyle w:val="9"/>
              <w:lang w:val="en-US"/>
            </w:rPr>
            <w:t>2.1.28.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Управување со неусогласен производ и пороцеси - корекции, корективни мерки, ракување со потенцијално необезбедени производи и повлекување/отповикување</w:t>
          </w:r>
          <w:r>
            <w:tab/>
          </w:r>
          <w:r>
            <w:fldChar w:fldCharType="begin"/>
          </w:r>
          <w:r>
            <w:instrText xml:space="preserve"> PAGEREF _Toc160977069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7B6D1F12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"_Toc160977070" </w:instrText>
          </w:r>
          <w:r>
            <w:fldChar w:fldCharType="separate"/>
          </w:r>
          <w:r>
            <w:rPr>
              <w:rStyle w:val="9"/>
              <w:lang w:val="en-US"/>
            </w:rPr>
            <w:t>2.1.29.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Следење, мерење, анализа и вреднување</w:t>
          </w:r>
          <w:r>
            <w:tab/>
          </w:r>
          <w:r>
            <w:fldChar w:fldCharType="begin"/>
          </w:r>
          <w:r>
            <w:instrText xml:space="preserve"> PAGEREF _Toc160977070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244DF30C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"_Toc160977071" </w:instrText>
          </w:r>
          <w:r>
            <w:fldChar w:fldCharType="separate"/>
          </w:r>
          <w:r>
            <w:rPr>
              <w:rStyle w:val="9"/>
              <w:lang w:val="en-US"/>
            </w:rPr>
            <w:t>2.1.30.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Интерна проверка</w:t>
          </w:r>
          <w:r>
            <w:tab/>
          </w:r>
          <w:r>
            <w:fldChar w:fldCharType="begin"/>
          </w:r>
          <w:r>
            <w:instrText xml:space="preserve"> PAGEREF _Toc160977071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5D71D06D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"_Toc160977072" </w:instrText>
          </w:r>
          <w:r>
            <w:fldChar w:fldCharType="separate"/>
          </w:r>
          <w:r>
            <w:rPr>
              <w:rStyle w:val="9"/>
              <w:lang w:val="en-US"/>
            </w:rPr>
            <w:t>2.1.31.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Преглед на раководство</w:t>
          </w:r>
          <w:r>
            <w:tab/>
          </w:r>
          <w:r>
            <w:fldChar w:fldCharType="begin"/>
          </w:r>
          <w:r>
            <w:instrText xml:space="preserve"> PAGEREF _Toc160977072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7255C0DC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"_Toc160977073" </w:instrText>
          </w:r>
          <w:r>
            <w:fldChar w:fldCharType="separate"/>
          </w:r>
          <w:r>
            <w:rPr>
              <w:rStyle w:val="9"/>
            </w:rPr>
            <w:t>2.1.32.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Подобрување – неусогласеност и корективни мерки, постојано подобрување и ажурирање на системот за безбедност на храна</w:t>
          </w:r>
          <w:r>
            <w:tab/>
          </w:r>
          <w:r>
            <w:fldChar w:fldCharType="begin"/>
          </w:r>
          <w:r>
            <w:instrText xml:space="preserve"> PAGEREF _Toc160977073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5ED49AE7">
          <w:pPr>
            <w:pStyle w:val="15"/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"_Toc160977074" </w:instrText>
          </w:r>
          <w:r>
            <w:fldChar w:fldCharType="separate"/>
          </w:r>
          <w:r>
            <w:rPr>
              <w:rStyle w:val="9"/>
            </w:rPr>
            <w:t>3.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ПОЗИТИВНИ КОНСТАТАЦИИ</w:t>
          </w:r>
          <w:r>
            <w:tab/>
          </w:r>
          <w:r>
            <w:fldChar w:fldCharType="begin"/>
          </w:r>
          <w:r>
            <w:instrText xml:space="preserve"> PAGEREF _Toc160977074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1D4767D0">
          <w:pPr>
            <w:pStyle w:val="15"/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"_Toc160977075" </w:instrText>
          </w:r>
          <w:r>
            <w:fldChar w:fldCharType="separate"/>
          </w:r>
          <w:r>
            <w:rPr>
              <w:rStyle w:val="9"/>
            </w:rPr>
            <w:t>4.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НЕУСОГЛАСЕНОСТИ</w:t>
          </w:r>
          <w:r>
            <w:tab/>
          </w:r>
          <w:r>
            <w:fldChar w:fldCharType="begin"/>
          </w:r>
          <w:r>
            <w:instrText xml:space="preserve"> PAGEREF _Toc160977075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57664C83">
          <w:pPr>
            <w:pStyle w:val="15"/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"_Toc160977076" </w:instrText>
          </w:r>
          <w:r>
            <w:fldChar w:fldCharType="separate"/>
          </w:r>
          <w:r>
            <w:rPr>
              <w:rStyle w:val="9"/>
            </w:rPr>
            <w:t>5.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ОПСЕРВАЦИИ</w:t>
          </w:r>
          <w:r>
            <w:tab/>
          </w:r>
          <w:r>
            <w:fldChar w:fldCharType="begin"/>
          </w:r>
          <w:r>
            <w:instrText xml:space="preserve"> PAGEREF _Toc160977076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0A920F0A">
          <w:pPr>
            <w:pStyle w:val="15"/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"_Toc160977077" </w:instrText>
          </w:r>
          <w:r>
            <w:fldChar w:fldCharType="separate"/>
          </w:r>
          <w:r>
            <w:rPr>
              <w:rStyle w:val="9"/>
            </w:rPr>
            <w:t>6.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ОДРЖУВАЊЕ НА СИСТЕМОТ ЗА УПРАВУВАЊЕ</w:t>
          </w:r>
          <w:r>
            <w:tab/>
          </w:r>
          <w:r>
            <w:fldChar w:fldCharType="begin"/>
          </w:r>
          <w:r>
            <w:instrText xml:space="preserve"> PAGEREF _Toc160977077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2057B71F">
          <w:pPr>
            <w:pStyle w:val="15"/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"_Toc160977078" </w:instrText>
          </w:r>
          <w:r>
            <w:fldChar w:fldCharType="separate"/>
          </w:r>
          <w:r>
            <w:rPr>
              <w:rStyle w:val="9"/>
            </w:rPr>
            <w:t>7.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ПОЧИТУВАЊЕ НА ОПСЕРВАЦИИ КОНСТАТИРАНИ НА ПРЕТХОДНА ПРОВЕРКА</w:t>
          </w:r>
          <w:r>
            <w:tab/>
          </w:r>
          <w:r>
            <w:fldChar w:fldCharType="begin"/>
          </w:r>
          <w:r>
            <w:instrText xml:space="preserve"> PAGEREF _Toc160977078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6018D47C">
          <w:pPr>
            <w:pStyle w:val="15"/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"_Toc160977079" </w:instrText>
          </w:r>
          <w:r>
            <w:fldChar w:fldCharType="separate"/>
          </w:r>
          <w:r>
            <w:rPr>
              <w:rStyle w:val="9"/>
            </w:rPr>
            <w:t>8.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ЗАКЛУЧОК</w:t>
          </w:r>
          <w:r>
            <w:tab/>
          </w:r>
          <w:r>
            <w:fldChar w:fldCharType="begin"/>
          </w:r>
          <w:r>
            <w:instrText xml:space="preserve"> PAGEREF _Toc160977079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6F5C6053">
          <w:r>
            <w:rPr>
              <w:b/>
              <w:bCs/>
            </w:rPr>
            <w:fldChar w:fldCharType="end"/>
          </w:r>
        </w:p>
      </w:sdtContent>
    </w:sdt>
    <w:p w14:paraId="16FC27FD">
      <w:pPr>
        <w:pStyle w:val="35"/>
        <w:numPr>
          <w:ilvl w:val="0"/>
          <w:numId w:val="0"/>
        </w:numPr>
        <w:ind w:left="420" w:hanging="420"/>
        <w:rPr>
          <w:lang w:val="mk-MK"/>
        </w:rPr>
      </w:pPr>
    </w:p>
    <w:p w14:paraId="05254FED">
      <w:pPr>
        <w:spacing w:before="0" w:after="0"/>
        <w:rPr>
          <w:rFonts w:cs="Times New Roman (Headings CS)" w:asciiTheme="majorHAnsi" w:hAnsiTheme="majorHAnsi" w:eastAsiaTheme="majorEastAsia"/>
          <w:b/>
          <w:caps/>
          <w:color w:val="C10000"/>
          <w:sz w:val="28"/>
          <w:szCs w:val="28"/>
        </w:rPr>
      </w:pPr>
      <w:r>
        <w:br w:type="page"/>
      </w:r>
    </w:p>
    <w:p w14:paraId="4EA64339">
      <w:pPr>
        <w:pStyle w:val="2"/>
      </w:pPr>
      <w:bookmarkStart w:id="1" w:name="_Toc160977034"/>
      <w:r>
        <w:t>Вовед</w:t>
      </w:r>
      <w:bookmarkEnd w:id="1"/>
    </w:p>
    <w:p w14:paraId="6E745519">
      <w:pPr>
        <w:pStyle w:val="31"/>
        <w:rPr>
          <w:b/>
          <w:bCs/>
          <w:lang w:val="en-US"/>
        </w:rPr>
      </w:pPr>
      <w:r>
        <w:rPr>
          <w:b/>
          <w:bCs/>
        </w:rPr>
        <w:t>Податоци за организацијата</w:t>
      </w:r>
      <w:r>
        <w:rPr>
          <w:b/>
          <w:bCs/>
          <w:lang w:val="en-US"/>
        </w:rPr>
        <w:t>:</w:t>
      </w:r>
    </w:p>
    <w:tbl>
      <w:tblPr>
        <w:tblStyle w:val="12"/>
        <w:tblW w:w="0" w:type="auto"/>
        <w:tblInd w:w="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6656"/>
      </w:tblGrid>
      <w:tr w14:paraId="6FB40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3D371536">
            <w:pPr>
              <w:pStyle w:val="31"/>
              <w:ind w:left="0"/>
              <w:jc w:val="right"/>
              <w:rPr>
                <w:rFonts w:cs="Times New Roman (Body CS)"/>
              </w:rPr>
            </w:pPr>
            <w:r>
              <w:rPr>
                <w:rFonts w:cs="Times New Roman (Body CS)"/>
              </w:rPr>
              <w:t>Име на организацијата</w:t>
            </w:r>
          </w:p>
        </w:tc>
        <w:tc>
          <w:tcPr>
            <w:tcW w:w="6656" w:type="dxa"/>
          </w:tcPr>
          <w:p w14:paraId="05357AC8">
            <w:pPr>
              <w:pStyle w:val="31"/>
              <w:ind w:left="0"/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  <w:lang w:val="en-US"/>
              </w:rPr>
              <w:t>{n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aziv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}</w:t>
            </w:r>
          </w:p>
        </w:tc>
      </w:tr>
      <w:tr w14:paraId="4196F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69653649">
            <w:pPr>
              <w:pStyle w:val="31"/>
              <w:ind w:left="0"/>
              <w:jc w:val="right"/>
              <w:rPr>
                <w:rFonts w:cs="Times New Roman (Body CS)"/>
              </w:rPr>
            </w:pPr>
            <w:r>
              <w:rPr>
                <w:rFonts w:cs="Times New Roman (Body CS)"/>
              </w:rPr>
              <w:t>Адреса</w:t>
            </w:r>
          </w:p>
        </w:tc>
        <w:tc>
          <w:tcPr>
            <w:tcW w:w="6656" w:type="dxa"/>
          </w:tcPr>
          <w:p w14:paraId="5636ADCF">
            <w:pPr>
              <w:pStyle w:val="31"/>
              <w:ind w:left="0"/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  <w:lang w:val="en-US"/>
              </w:rPr>
              <w:t>{adresa1}</w:t>
            </w:r>
          </w:p>
          <w:p w14:paraId="6AE07FE2">
            <w:pPr>
              <w:pStyle w:val="31"/>
              <w:ind w:left="0"/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  <w:lang w:val="en-US"/>
              </w:rPr>
              <w:t>{adresa2}</w:t>
            </w:r>
          </w:p>
        </w:tc>
      </w:tr>
      <w:tr w14:paraId="70F5A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58D219A0">
            <w:pPr>
              <w:pStyle w:val="31"/>
              <w:ind w:left="0"/>
              <w:jc w:val="right"/>
              <w:rPr>
                <w:rFonts w:cs="Times New Roman (Body CS)"/>
              </w:rPr>
            </w:pPr>
            <w:r>
              <w:rPr>
                <w:rFonts w:cs="Times New Roman (Body CS)"/>
              </w:rPr>
              <w:t>Подружници</w:t>
            </w:r>
          </w:p>
        </w:tc>
        <w:tc>
          <w:tcPr>
            <w:tcW w:w="6656" w:type="dxa"/>
          </w:tcPr>
          <w:p w14:paraId="0F2DF3FB">
            <w:pPr>
              <w:pStyle w:val="31"/>
              <w:ind w:left="0"/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  <w:lang w:val="en-US"/>
              </w:rPr>
              <w:t>{brLokacii}</w:t>
            </w:r>
          </w:p>
        </w:tc>
      </w:tr>
      <w:tr w14:paraId="67DC7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279520F6">
            <w:pPr>
              <w:pStyle w:val="31"/>
              <w:ind w:left="0"/>
              <w:jc w:val="right"/>
              <w:rPr>
                <w:rFonts w:cs="Times New Roman (Body CS)"/>
              </w:rPr>
            </w:pPr>
            <w:r>
              <w:rPr>
                <w:rFonts w:cs="Times New Roman (Body CS)"/>
              </w:rPr>
              <w:t>Управител</w:t>
            </w:r>
          </w:p>
        </w:tc>
        <w:tc>
          <w:tcPr>
            <w:tcW w:w="6656" w:type="dxa"/>
          </w:tcPr>
          <w:p w14:paraId="1F1E48D3">
            <w:pPr>
              <w:pStyle w:val="31"/>
              <w:ind w:left="0"/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  <w:lang w:val="en-US"/>
              </w:rPr>
              <w:t>{upravitel}</w:t>
            </w:r>
          </w:p>
        </w:tc>
      </w:tr>
      <w:tr w14:paraId="291B5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178CA876">
            <w:pPr>
              <w:pStyle w:val="31"/>
              <w:ind w:left="0"/>
              <w:jc w:val="right"/>
              <w:rPr>
                <w:rFonts w:cs="Times New Roman (Body CS)"/>
              </w:rPr>
            </w:pPr>
            <w:r>
              <w:rPr>
                <w:rFonts w:cs="Times New Roman (Body CS)"/>
              </w:rPr>
              <w:t>Бр. Вработени</w:t>
            </w:r>
          </w:p>
        </w:tc>
        <w:tc>
          <w:tcPr>
            <w:tcW w:w="6656" w:type="dxa"/>
          </w:tcPr>
          <w:p w14:paraId="0A2784B9">
            <w:pPr>
              <w:pStyle w:val="31"/>
              <w:ind w:left="0"/>
              <w:rPr>
                <w:rFonts w:cs="Times New Roman (Body CS)"/>
                <w:b/>
                <w:bCs/>
              </w:rPr>
            </w:pPr>
            <w:r>
              <w:rPr>
                <w:rFonts w:cs="Times New Roman (Body CS)"/>
                <w:b/>
                <w:bCs/>
                <w:lang w:val="en-US"/>
              </w:rPr>
              <w:t>{brVraboteni}</w:t>
            </w:r>
          </w:p>
        </w:tc>
      </w:tr>
    </w:tbl>
    <w:p w14:paraId="4C1694CD">
      <w:pPr>
        <w:pStyle w:val="31"/>
        <w:rPr>
          <w:b/>
          <w:bCs/>
          <w:lang w:val="en-US"/>
        </w:rPr>
      </w:pPr>
    </w:p>
    <w:tbl>
      <w:tblPr>
        <w:tblStyle w:val="12"/>
        <w:tblW w:w="0" w:type="auto"/>
        <w:tblInd w:w="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6656"/>
      </w:tblGrid>
      <w:tr w14:paraId="4234A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580F0ED2">
            <w:pPr>
              <w:pStyle w:val="31"/>
              <w:ind w:left="0"/>
              <w:rPr>
                <w:rFonts w:cs="Times New Roman (Body CS)"/>
                <w:b/>
                <w:bCs/>
              </w:rPr>
            </w:pPr>
            <w:r>
              <w:rPr>
                <w:rFonts w:cs="Times New Roman (Body CS)"/>
                <w:b/>
                <w:bCs/>
              </w:rPr>
              <w:t>Опсег на сертификација</w:t>
            </w:r>
          </w:p>
        </w:tc>
        <w:tc>
          <w:tcPr>
            <w:tcW w:w="6656" w:type="dxa"/>
          </w:tcPr>
          <w:p w14:paraId="54B86CD9">
            <w:pPr>
              <w:pStyle w:val="31"/>
              <w:ind w:left="0"/>
              <w:rPr>
                <w:rFonts w:cs="Times New Roman (Body CS)"/>
              </w:rPr>
            </w:pPr>
          </w:p>
        </w:tc>
      </w:tr>
      <w:tr w14:paraId="4AFB9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7871BAE5">
            <w:pPr>
              <w:pStyle w:val="31"/>
              <w:ind w:left="0"/>
              <w:rPr>
                <w:rFonts w:cs="Times New Roman (Body CS)"/>
                <w:b/>
                <w:bCs/>
              </w:rPr>
            </w:pPr>
            <w:r>
              <w:rPr>
                <w:rFonts w:cs="Times New Roman (Body CS)"/>
                <w:b/>
                <w:bCs/>
              </w:rPr>
              <w:t>Опсег на англиски јазик</w:t>
            </w:r>
          </w:p>
        </w:tc>
        <w:tc>
          <w:tcPr>
            <w:tcW w:w="6656" w:type="dxa"/>
          </w:tcPr>
          <w:p w14:paraId="3E1BC905">
            <w:pPr>
              <w:pStyle w:val="31"/>
              <w:ind w:left="0"/>
              <w:rPr>
                <w:rFonts w:cs="Times New Roman (Body CS)"/>
              </w:rPr>
            </w:pPr>
          </w:p>
        </w:tc>
      </w:tr>
    </w:tbl>
    <w:p w14:paraId="368FC6C2">
      <w:pPr>
        <w:pStyle w:val="31"/>
      </w:pPr>
    </w:p>
    <w:p w14:paraId="5643F9B7">
      <w:pPr>
        <w:pStyle w:val="31"/>
        <w:tabs>
          <w:tab w:val="left" w:pos="3686"/>
        </w:tabs>
      </w:pPr>
      <w:r>
        <w:rPr>
          <w:b/>
          <w:bCs/>
        </w:rPr>
        <w:t>Опсегот е:</w:t>
      </w:r>
      <w:r>
        <w:t xml:space="preserve"> </w:t>
      </w:r>
      <w:sdt>
        <w:sdtPr>
          <w:rPr>
            <w:szCs w:val="20"/>
          </w:rPr>
          <w:id w:val="-1031722752"/>
          <w14:checkbox>
            <w14:checked w14:val="0"/>
            <w14:checkedState w14:val="2713" w14:font="Abyssinica SIL"/>
            <w14:uncheckedState w14:val="2610" w14:font="MS Gothic"/>
          </w14:checkbox>
        </w:sdtPr>
        <w:sdtEndPr>
          <w:rPr>
            <w:szCs w:val="20"/>
          </w:rPr>
        </w:sdtEndPr>
        <w:sdtContent>
          <w:r>
            <w:rPr>
              <w:rFonts w:hint="eastAsia" w:ascii="MS Gothic" w:hAnsi="MS Gothic" w:eastAsia="MS Gothic"/>
              <w:szCs w:val="20"/>
            </w:rPr>
            <w:t>☐</w:t>
          </w:r>
        </w:sdtContent>
      </w:sdt>
      <w:r>
        <w:rPr>
          <w:szCs w:val="20"/>
        </w:rPr>
        <w:t xml:space="preserve"> </w:t>
      </w:r>
      <w:r>
        <w:t>непроменет</w:t>
      </w:r>
      <w:r>
        <w:rPr>
          <w:lang w:val="en-US"/>
        </w:rPr>
        <w:tab/>
      </w:r>
      <w:r>
        <w:rPr>
          <w:lang w:val="en-US"/>
        </w:rPr>
        <w:t xml:space="preserve"> </w:t>
      </w:r>
      <w:sdt>
        <w:sdtPr>
          <w:rPr>
            <w:szCs w:val="20"/>
          </w:rPr>
          <w:id w:val="-1678798851"/>
          <w14:checkbox>
            <w14:checked w14:val="0"/>
            <w14:checkedState w14:val="2713" w14:font="Abyssinica SIL"/>
            <w14:uncheckedState w14:val="2610" w14:font="MS Gothic"/>
          </w14:checkbox>
        </w:sdtPr>
        <w:sdtEndPr>
          <w:rPr>
            <w:szCs w:val="20"/>
          </w:rPr>
        </w:sdtEndPr>
        <w:sdtContent>
          <w:r>
            <w:rPr>
              <w:rFonts w:hint="eastAsia" w:ascii="MS Gothic" w:hAnsi="MS Gothic" w:eastAsia="MS Gothic"/>
              <w:szCs w:val="20"/>
            </w:rPr>
            <w:t>☐</w:t>
          </w:r>
        </w:sdtContent>
      </w:sdt>
      <w:r>
        <w:t xml:space="preserve"> променет и во текот на проверката потврден.</w:t>
      </w:r>
    </w:p>
    <w:p w14:paraId="64C5A950">
      <w:pPr>
        <w:pStyle w:val="3"/>
      </w:pPr>
      <w:bookmarkStart w:id="2" w:name="_Toc160977035"/>
      <w:r>
        <w:t>Испочитувани документи:</w:t>
      </w:r>
      <w:bookmarkEnd w:id="2"/>
    </w:p>
    <w:p w14:paraId="2104EDEF">
      <w:pPr>
        <w:pStyle w:val="30"/>
        <w:numPr>
          <w:ilvl w:val="0"/>
          <w:numId w:val="4"/>
        </w:numPr>
      </w:pPr>
      <w:bookmarkStart w:id="3" w:name="_Toc160977036"/>
      <w:r>
        <w:t>Стандардот ISO 22301:2015 – Систем за управување со континуитет во работењето – Барања,</w:t>
      </w:r>
    </w:p>
    <w:p w14:paraId="5528B606">
      <w:pPr>
        <w:pStyle w:val="30"/>
        <w:numPr>
          <w:ilvl w:val="0"/>
          <w:numId w:val="4"/>
        </w:numPr>
      </w:pPr>
      <w:r>
        <w:t>Постапка за оценување, сертификација и надзор - П 9.0-1 на Сертификациското тело,</w:t>
      </w:r>
    </w:p>
    <w:p w14:paraId="15DBF9F8">
      <w:pPr>
        <w:pStyle w:val="30"/>
        <w:numPr>
          <w:ilvl w:val="0"/>
          <w:numId w:val="4"/>
        </w:numPr>
      </w:pPr>
      <w:r>
        <w:t>Правилник за сертификација и надзор на системите за управување – ПР 9.1 на Сертификациското тело,</w:t>
      </w:r>
    </w:p>
    <w:p w14:paraId="33116740">
      <w:pPr>
        <w:pStyle w:val="30"/>
        <w:numPr>
          <w:ilvl w:val="0"/>
          <w:numId w:val="4"/>
        </w:numPr>
      </w:pPr>
      <w:r>
        <w:t>Стандардот МКС EN ISO/IEC 17021-1:2016 – Оцена на сообразност – Барање за телата кои обезбедуваат проверка и сертификација на системи за управување</w:t>
      </w:r>
    </w:p>
    <w:p w14:paraId="4ABE1485">
      <w:pPr>
        <w:pStyle w:val="3"/>
      </w:pPr>
      <w:r>
        <w:t>Цел на проверката:</w:t>
      </w:r>
      <w:bookmarkEnd w:id="3"/>
    </w:p>
    <w:p w14:paraId="1035DA47">
      <w:pPr>
        <w:pStyle w:val="30"/>
        <w:numPr>
          <w:ilvl w:val="0"/>
          <w:numId w:val="5"/>
        </w:numPr>
        <w:rPr>
          <w:b/>
          <w:szCs w:val="22"/>
        </w:rPr>
      </w:pPr>
      <w:bookmarkStart w:id="4" w:name="_Toc160977037"/>
      <w:r>
        <w:t xml:space="preserve">да се констатира исполнување на барањата </w:t>
      </w:r>
      <w:bookmarkStart w:id="5" w:name="_Hlk64637646"/>
      <w:r>
        <w:t xml:space="preserve">на </w:t>
      </w:r>
      <w:bookmarkStart w:id="6" w:name="_Hlk8643999"/>
      <w:r>
        <w:t xml:space="preserve"> ISO 22301:2015</w:t>
      </w:r>
      <w:bookmarkEnd w:id="6"/>
      <w:r>
        <w:rPr>
          <w:shd w:val="clear" w:color="auto" w:fill="FFFFFF"/>
          <w:lang w:val="sr-Latn-RS"/>
        </w:rPr>
        <w:t xml:space="preserve"> </w:t>
      </w:r>
      <w:bookmarkEnd w:id="5"/>
      <w:r>
        <w:rPr>
          <w:shd w:val="clear" w:color="auto" w:fill="FFFFFF"/>
          <w:lang w:val="sr-Latn-RS"/>
        </w:rPr>
        <w:t>и</w:t>
      </w:r>
      <w:r>
        <w:rPr>
          <w:shd w:val="clear" w:color="auto" w:fill="FFFFFF"/>
        </w:rPr>
        <w:t xml:space="preserve"> исполнување на</w:t>
      </w:r>
      <w:r>
        <w:t xml:space="preserve"> барањата на Постапка за оценување, сертификација и надзор - П 9.0-1 и Правилникот за сертификација и надзор на системите за управување – ПР 9.1 на сертификациското тело. </w:t>
      </w:r>
    </w:p>
    <w:p w14:paraId="3DEAD4ED">
      <w:pPr>
        <w:pStyle w:val="3"/>
      </w:pPr>
      <w:r>
        <w:t>Во согласност со прило</w:t>
      </w:r>
      <w:r>
        <w:rPr>
          <w:szCs w:val="22"/>
        </w:rPr>
        <w:t>ж</w:t>
      </w:r>
      <w:r>
        <w:t>ениот план проверката ја изведоа</w:t>
      </w:r>
      <w:bookmarkEnd w:id="4"/>
    </w:p>
    <w:p w14:paraId="16E4CDB4">
      <w:pPr>
        <w:pStyle w:val="35"/>
      </w:pPr>
      <w:r>
        <w:t>водечки проверувач</w:t>
      </w:r>
    </w:p>
    <w:p w14:paraId="12536924">
      <w:pPr>
        <w:rPr>
          <w:sz w:val="16"/>
          <w:szCs w:val="16"/>
        </w:rPr>
      </w:pPr>
      <w:bookmarkStart w:id="7" w:name="_Hlk525302148"/>
      <w:r>
        <w:rPr>
          <w:sz w:val="16"/>
          <w:szCs w:val="16"/>
        </w:rPr>
        <w:t>Информации за текот на проверката (во случај на пречки, одложувања т.е невообичаени случувања), ако е потребно, ако не се брише овој дел.</w:t>
      </w:r>
    </w:p>
    <w:p w14:paraId="24F54D97">
      <w:pPr>
        <w:rPr>
          <w:rFonts w:cs="Arial"/>
        </w:rPr>
      </w:pPr>
      <w:r>
        <w:rPr>
          <w:rFonts w:cs="Arial"/>
        </w:rPr>
        <w:t>Помеѓу проверува</w:t>
      </w:r>
      <w:r>
        <w:rPr>
          <w:rFonts w:cs="Arial"/>
          <w:szCs w:val="22"/>
        </w:rPr>
        <w:t>ч</w:t>
      </w:r>
      <w:r>
        <w:rPr>
          <w:rFonts w:cs="Arial"/>
        </w:rPr>
        <w:t>ите и проверуваниот не останаа неразре</w:t>
      </w:r>
      <w:r>
        <w:rPr>
          <w:rFonts w:cs="Arial"/>
          <w:szCs w:val="22"/>
        </w:rPr>
        <w:t>ш</w:t>
      </w:r>
      <w:r>
        <w:rPr>
          <w:rFonts w:cs="Arial"/>
        </w:rPr>
        <w:t>ени спротивставени мислења. Проверката се заснова на слу</w:t>
      </w:r>
      <w:r>
        <w:rPr>
          <w:rFonts w:cs="Arial"/>
          <w:szCs w:val="22"/>
        </w:rPr>
        <w:t>ч</w:t>
      </w:r>
      <w:r>
        <w:rPr>
          <w:rFonts w:cs="Arial"/>
        </w:rPr>
        <w:t>аен избор на примероци и затоа е мо</w:t>
      </w:r>
      <w:r>
        <w:rPr>
          <w:rFonts w:cs="Arial"/>
          <w:szCs w:val="22"/>
        </w:rPr>
        <w:t>ж</w:t>
      </w:r>
      <w:r>
        <w:rPr>
          <w:rFonts w:cs="Arial"/>
        </w:rPr>
        <w:t>но, во системот за управување да постојат неусогласености кои не се констатирани.</w:t>
      </w:r>
    </w:p>
    <w:p w14:paraId="274E2451">
      <w:pPr>
        <w:pStyle w:val="2"/>
        <w:rPr>
          <w:szCs w:val="22"/>
        </w:rPr>
      </w:pPr>
      <w:r>
        <w:t>КОНСТАТАЦИИ И ИСПОЛНУВАЊЕ НА БАРАЊАТА НА СИСТЕМ ЗА УПРАВУВАЊЕ</w:t>
      </w:r>
    </w:p>
    <w:p w14:paraId="22834C59">
      <w:pPr>
        <w:pStyle w:val="2"/>
        <w:numPr>
          <w:ilvl w:val="1"/>
          <w:numId w:val="1"/>
        </w:numPr>
        <w:rPr>
          <w:szCs w:val="22"/>
        </w:rPr>
      </w:pPr>
      <w:r>
        <w:t>Општо</w:t>
      </w:r>
    </w:p>
    <w:p w14:paraId="2214A835">
      <w:pPr>
        <w:rPr>
          <w:rFonts w:cs="Arial"/>
          <w:b/>
          <w:bCs/>
          <w:color w:val="FF0000"/>
          <w:lang w:val="en-US"/>
        </w:rPr>
      </w:pPr>
      <w:r>
        <w:rPr>
          <w:rFonts w:cs="Arial"/>
          <w:b/>
          <w:bCs/>
          <w:color w:val="FF0000"/>
          <w:lang w:val="en-US"/>
        </w:rPr>
        <w:t>xxxxxxxxxxxxxxxxxxxxxxxxxx</w:t>
      </w:r>
    </w:p>
    <w:p w14:paraId="0D85C3BC">
      <w:pPr>
        <w:tabs>
          <w:tab w:val="left" w:pos="525"/>
        </w:tabs>
        <w:rPr>
          <w:rFonts w:cs="Arial"/>
          <w:bCs/>
          <w:color w:val="FF0000"/>
        </w:rPr>
      </w:pPr>
      <w:r>
        <w:rPr>
          <w:rFonts w:cs="Arial"/>
          <w:bCs/>
          <w:color w:val="FF0000"/>
        </w:rPr>
        <w:t>Во текот на проверката се / не се констатирани организациони и структурни промени.</w:t>
      </w:r>
    </w:p>
    <w:p w14:paraId="1F60E181">
      <w:pPr>
        <w:tabs>
          <w:tab w:val="left" w:pos="525"/>
        </w:tabs>
        <w:rPr>
          <w:rFonts w:cs="Arial"/>
          <w:lang w:val="en-US"/>
        </w:rPr>
      </w:pPr>
      <w:r>
        <w:rPr>
          <w:rFonts w:cs="Arial"/>
          <w:b/>
          <w:bCs/>
        </w:rPr>
        <w:t>Измени во организацијата:</w:t>
      </w:r>
      <w:r>
        <w:rPr>
          <w:rFonts w:cs="Arial"/>
        </w:rPr>
        <w:t xml:space="preserve"> </w:t>
      </w:r>
    </w:p>
    <w:p w14:paraId="4AD608BB">
      <w:pPr>
        <w:rPr>
          <w:lang w:val="en-US"/>
        </w:rPr>
      </w:pPr>
    </w:p>
    <w:p w14:paraId="62B7D6A5">
      <w:pPr>
        <w:tabs>
          <w:tab w:val="left" w:pos="525"/>
        </w:tabs>
        <w:rPr>
          <w:rFonts w:cs="Arial"/>
          <w:b/>
          <w:bCs/>
          <w:szCs w:val="22"/>
        </w:rPr>
      </w:pPr>
      <w:r>
        <w:rPr>
          <w:rFonts w:cs="Arial"/>
          <w:b/>
          <w:bCs/>
        </w:rPr>
        <w:t xml:space="preserve">Обем на работење: </w:t>
      </w:r>
    </w:p>
    <w:p w14:paraId="41B26E67"/>
    <w:p w14:paraId="778671A2">
      <w:pPr>
        <w:pStyle w:val="2"/>
        <w:numPr>
          <w:ilvl w:val="1"/>
          <w:numId w:val="1"/>
        </w:numPr>
        <w:tabs>
          <w:tab w:val="left" w:pos="525"/>
        </w:tabs>
        <w:rPr>
          <w:szCs w:val="22"/>
        </w:rPr>
      </w:pPr>
      <w:r>
        <w:t>Систем за управување со континуитет во работењето</w:t>
      </w:r>
    </w:p>
    <w:p w14:paraId="58F7B005">
      <w:pPr>
        <w:pStyle w:val="2"/>
        <w:numPr>
          <w:ilvl w:val="2"/>
          <w:numId w:val="1"/>
        </w:numPr>
        <w:tabs>
          <w:tab w:val="left" w:pos="525"/>
        </w:tabs>
        <w:rPr>
          <w:szCs w:val="22"/>
          <w:lang w:val="en-US"/>
        </w:rPr>
      </w:pPr>
      <w:r>
        <w:rPr>
          <w:szCs w:val="22"/>
        </w:rPr>
        <w:t>Контекст на организацијата:</w:t>
      </w:r>
    </w:p>
    <w:p w14:paraId="4A43D2EF">
      <w:pPr>
        <w:rPr>
          <w:lang w:val="en-US"/>
        </w:rPr>
      </w:pPr>
    </w:p>
    <w:p w14:paraId="4656681E">
      <w:pPr>
        <w:pStyle w:val="2"/>
        <w:numPr>
          <w:ilvl w:val="2"/>
          <w:numId w:val="1"/>
        </w:numPr>
        <w:tabs>
          <w:tab w:val="left" w:pos="525"/>
        </w:tabs>
        <w:rPr>
          <w:lang w:val="en-US"/>
        </w:rPr>
      </w:pPr>
      <w:r>
        <w:t>Политика на системот за управување:</w:t>
      </w:r>
    </w:p>
    <w:p w14:paraId="43CFF5A3">
      <w:pPr>
        <w:rPr>
          <w:lang w:val="en-US"/>
        </w:rPr>
      </w:pPr>
    </w:p>
    <w:p w14:paraId="0ACEE72C">
      <w:pPr>
        <w:pStyle w:val="2"/>
        <w:numPr>
          <w:ilvl w:val="2"/>
          <w:numId w:val="1"/>
        </w:numPr>
        <w:tabs>
          <w:tab w:val="left" w:pos="525"/>
        </w:tabs>
        <w:rPr>
          <w:lang w:val="en-US"/>
        </w:rPr>
      </w:pPr>
      <w:r>
        <w:t>У</w:t>
      </w:r>
      <w:r>
        <w:rPr>
          <w:szCs w:val="22"/>
        </w:rPr>
        <w:t>логи, одговорности и овластувања</w:t>
      </w:r>
      <w:r>
        <w:rPr>
          <w:lang w:val="en-US"/>
        </w:rPr>
        <w:t>:</w:t>
      </w:r>
    </w:p>
    <w:p w14:paraId="1220C931">
      <w:pPr>
        <w:rPr>
          <w:lang w:val="en-US"/>
        </w:rPr>
      </w:pPr>
    </w:p>
    <w:p w14:paraId="6EB85C96">
      <w:pPr>
        <w:pStyle w:val="2"/>
        <w:numPr>
          <w:ilvl w:val="2"/>
          <w:numId w:val="1"/>
        </w:numPr>
        <w:tabs>
          <w:tab w:val="left" w:pos="525"/>
        </w:tabs>
        <w:rPr>
          <w:lang w:val="en-US"/>
        </w:rPr>
      </w:pPr>
      <w:r>
        <w:rPr>
          <w:szCs w:val="22"/>
        </w:rPr>
        <w:t>Мерки за справување со ризици и можности</w:t>
      </w:r>
      <w:r>
        <w:t>:</w:t>
      </w:r>
    </w:p>
    <w:p w14:paraId="1305AE70">
      <w:pPr>
        <w:rPr>
          <w:lang w:val="en-US"/>
        </w:rPr>
      </w:pPr>
    </w:p>
    <w:p w14:paraId="6BA18F8E">
      <w:pPr>
        <w:pStyle w:val="2"/>
        <w:numPr>
          <w:ilvl w:val="2"/>
          <w:numId w:val="1"/>
        </w:numPr>
        <w:tabs>
          <w:tab w:val="left" w:pos="525"/>
        </w:tabs>
        <w:rPr>
          <w:lang w:val="en-US"/>
        </w:rPr>
      </w:pPr>
      <w:r>
        <w:t>Цели во врска со континуитетот во работењето:</w:t>
      </w:r>
    </w:p>
    <w:p w14:paraId="55F564DD">
      <w:pPr>
        <w:rPr>
          <w:lang w:val="en-US"/>
        </w:rPr>
      </w:pPr>
    </w:p>
    <w:p w14:paraId="64D1F56D">
      <w:pPr>
        <w:pStyle w:val="2"/>
        <w:numPr>
          <w:ilvl w:val="2"/>
          <w:numId w:val="1"/>
        </w:numPr>
        <w:tabs>
          <w:tab w:val="left" w:pos="525"/>
        </w:tabs>
        <w:rPr>
          <w:lang w:val="en-US"/>
        </w:rPr>
      </w:pPr>
      <w:r>
        <w:rPr>
          <w:szCs w:val="22"/>
        </w:rPr>
        <w:t>Ресурси</w:t>
      </w:r>
      <w:r>
        <w:t>:</w:t>
      </w:r>
    </w:p>
    <w:p w14:paraId="47E90942">
      <w:pPr>
        <w:rPr>
          <w:lang w:val="en-US"/>
        </w:rPr>
      </w:pPr>
    </w:p>
    <w:p w14:paraId="78B80BCA">
      <w:pPr>
        <w:pStyle w:val="2"/>
        <w:numPr>
          <w:ilvl w:val="2"/>
          <w:numId w:val="1"/>
        </w:numPr>
        <w:tabs>
          <w:tab w:val="left" w:pos="525"/>
        </w:tabs>
        <w:rPr>
          <w:lang w:val="en-US"/>
        </w:rPr>
      </w:pPr>
      <w:r>
        <w:rPr>
          <w:szCs w:val="22"/>
        </w:rPr>
        <w:t>Компентентност</w:t>
      </w:r>
      <w:r>
        <w:t>:</w:t>
      </w:r>
    </w:p>
    <w:p w14:paraId="0AA6E2C6">
      <w:pPr>
        <w:rPr>
          <w:lang w:val="en-US"/>
        </w:rPr>
      </w:pPr>
    </w:p>
    <w:p w14:paraId="1356283D">
      <w:pPr>
        <w:pStyle w:val="2"/>
        <w:numPr>
          <w:ilvl w:val="2"/>
          <w:numId w:val="1"/>
        </w:numPr>
        <w:tabs>
          <w:tab w:val="left" w:pos="525"/>
        </w:tabs>
        <w:rPr>
          <w:lang w:val="en-US"/>
        </w:rPr>
      </w:pPr>
      <w:r>
        <w:rPr>
          <w:szCs w:val="22"/>
        </w:rPr>
        <w:t>К</w:t>
      </w:r>
      <w:r>
        <w:t>омуникација:</w:t>
      </w:r>
    </w:p>
    <w:p w14:paraId="75200992">
      <w:pPr>
        <w:rPr>
          <w:lang w:val="en-US"/>
        </w:rPr>
      </w:pPr>
    </w:p>
    <w:p w14:paraId="20660BD0">
      <w:pPr>
        <w:pStyle w:val="2"/>
        <w:numPr>
          <w:ilvl w:val="2"/>
          <w:numId w:val="1"/>
        </w:numPr>
        <w:tabs>
          <w:tab w:val="left" w:pos="525"/>
        </w:tabs>
        <w:rPr>
          <w:lang w:val="en-US"/>
        </w:rPr>
      </w:pPr>
      <w:r>
        <w:t>Владеење со документирани информации:</w:t>
      </w:r>
    </w:p>
    <w:p w14:paraId="73F4984F">
      <w:pPr>
        <w:rPr>
          <w:lang w:val="en-US"/>
        </w:rPr>
      </w:pPr>
    </w:p>
    <w:p w14:paraId="3A930C2E">
      <w:pPr>
        <w:pStyle w:val="2"/>
        <w:numPr>
          <w:ilvl w:val="2"/>
          <w:numId w:val="1"/>
        </w:numPr>
        <w:tabs>
          <w:tab w:val="left" w:pos="525"/>
        </w:tabs>
        <w:rPr>
          <w:lang w:val="en-US"/>
        </w:rPr>
      </w:pPr>
      <w:r>
        <w:t>Оперативно планирање и контрола:</w:t>
      </w:r>
    </w:p>
    <w:p w14:paraId="26DB4CAB">
      <w:pPr>
        <w:rPr>
          <w:lang w:val="en-US"/>
        </w:rPr>
      </w:pPr>
    </w:p>
    <w:p w14:paraId="71DC0152">
      <w:pPr>
        <w:pStyle w:val="2"/>
        <w:numPr>
          <w:ilvl w:val="2"/>
          <w:numId w:val="1"/>
        </w:numPr>
        <w:tabs>
          <w:tab w:val="left" w:pos="525"/>
        </w:tabs>
        <w:rPr>
          <w:lang w:val="en-US"/>
        </w:rPr>
      </w:pPr>
      <w:r>
        <w:rPr>
          <w:szCs w:val="22"/>
        </w:rPr>
        <w:t>Анализа на влијанието на деловната активност и проценка на ризик</w:t>
      </w:r>
      <w:r>
        <w:t>:</w:t>
      </w:r>
    </w:p>
    <w:p w14:paraId="499D84DC">
      <w:pPr>
        <w:rPr>
          <w:lang w:val="en-US"/>
        </w:rPr>
      </w:pPr>
    </w:p>
    <w:p w14:paraId="27ED92BA">
      <w:pPr>
        <w:pStyle w:val="2"/>
        <w:numPr>
          <w:ilvl w:val="2"/>
          <w:numId w:val="1"/>
        </w:numPr>
        <w:tabs>
          <w:tab w:val="left" w:pos="525"/>
        </w:tabs>
        <w:rPr>
          <w:lang w:val="en-US"/>
        </w:rPr>
      </w:pPr>
      <w:r>
        <w:t>Стратегија за континуитет во работењето и решенија:</w:t>
      </w:r>
    </w:p>
    <w:p w14:paraId="5C9668C2">
      <w:pPr>
        <w:rPr>
          <w:lang w:val="en-US"/>
        </w:rPr>
      </w:pPr>
    </w:p>
    <w:p w14:paraId="5B998F67">
      <w:pPr>
        <w:pStyle w:val="2"/>
        <w:numPr>
          <w:ilvl w:val="2"/>
          <w:numId w:val="1"/>
        </w:numPr>
        <w:tabs>
          <w:tab w:val="left" w:pos="525"/>
        </w:tabs>
        <w:rPr>
          <w:lang w:val="en-US"/>
        </w:rPr>
      </w:pPr>
      <w:r>
        <w:t>Планови и постапки за континуитет во работењето:</w:t>
      </w:r>
    </w:p>
    <w:p w14:paraId="0999DDD0">
      <w:pPr>
        <w:rPr>
          <w:lang w:val="en-US"/>
        </w:rPr>
      </w:pPr>
    </w:p>
    <w:p w14:paraId="43C891AE">
      <w:pPr>
        <w:pStyle w:val="2"/>
        <w:numPr>
          <w:ilvl w:val="2"/>
          <w:numId w:val="1"/>
        </w:numPr>
        <w:tabs>
          <w:tab w:val="left" w:pos="525"/>
        </w:tabs>
        <w:rPr>
          <w:lang w:val="en-US"/>
        </w:rPr>
      </w:pPr>
      <w:r>
        <w:t>Програма за вежби</w:t>
      </w:r>
      <w:r>
        <w:rPr>
          <w:lang w:val="en-US"/>
        </w:rPr>
        <w:t>:</w:t>
      </w:r>
    </w:p>
    <w:p w14:paraId="03EA23F8">
      <w:pPr>
        <w:rPr>
          <w:lang w:val="en-US"/>
        </w:rPr>
      </w:pPr>
    </w:p>
    <w:p w14:paraId="3DC9ED26">
      <w:pPr>
        <w:pStyle w:val="2"/>
        <w:numPr>
          <w:ilvl w:val="2"/>
          <w:numId w:val="1"/>
        </w:numPr>
        <w:tabs>
          <w:tab w:val="left" w:pos="525"/>
        </w:tabs>
        <w:rPr>
          <w:lang w:val="en-US"/>
        </w:rPr>
      </w:pPr>
      <w:r>
        <w:t>Евалуација на документација и можности за континуитет во работењето:</w:t>
      </w:r>
    </w:p>
    <w:p w14:paraId="7041651F">
      <w:pPr>
        <w:rPr>
          <w:lang w:val="en-US"/>
        </w:rPr>
      </w:pPr>
    </w:p>
    <w:p w14:paraId="5ED672EE">
      <w:pPr>
        <w:pStyle w:val="2"/>
        <w:numPr>
          <w:ilvl w:val="2"/>
          <w:numId w:val="1"/>
        </w:numPr>
        <w:tabs>
          <w:tab w:val="left" w:pos="525"/>
        </w:tabs>
        <w:rPr>
          <w:lang w:val="en-US"/>
        </w:rPr>
      </w:pPr>
      <w:r>
        <w:t>Следење, мерење, анализа и вреднување:</w:t>
      </w:r>
    </w:p>
    <w:p w14:paraId="515CCE1A">
      <w:pPr>
        <w:rPr>
          <w:lang w:val="en-US"/>
        </w:rPr>
      </w:pPr>
    </w:p>
    <w:p w14:paraId="0AB705D9">
      <w:pPr>
        <w:pStyle w:val="2"/>
        <w:numPr>
          <w:ilvl w:val="2"/>
          <w:numId w:val="1"/>
        </w:numPr>
        <w:tabs>
          <w:tab w:val="left" w:pos="525"/>
        </w:tabs>
        <w:rPr>
          <w:lang w:val="en-US"/>
        </w:rPr>
      </w:pPr>
      <w:r>
        <w:t>Интерна проверка</w:t>
      </w:r>
      <w:r>
        <w:rPr>
          <w:lang w:val="en-US"/>
        </w:rPr>
        <w:t>:</w:t>
      </w:r>
    </w:p>
    <w:p w14:paraId="0660AD57">
      <w:pPr>
        <w:rPr>
          <w:lang w:val="en-US"/>
        </w:rPr>
      </w:pPr>
    </w:p>
    <w:p w14:paraId="7B563E4D">
      <w:pPr>
        <w:pStyle w:val="2"/>
        <w:numPr>
          <w:ilvl w:val="2"/>
          <w:numId w:val="1"/>
        </w:numPr>
        <w:tabs>
          <w:tab w:val="left" w:pos="525"/>
        </w:tabs>
        <w:rPr>
          <w:lang w:val="en-US"/>
        </w:rPr>
      </w:pPr>
      <w:r>
        <w:t>Корективни мерки:</w:t>
      </w:r>
    </w:p>
    <w:p w14:paraId="3927002A">
      <w:pPr>
        <w:rPr>
          <w:lang w:val="en-US"/>
        </w:rPr>
      </w:pPr>
    </w:p>
    <w:p w14:paraId="3A61EBFF">
      <w:pPr>
        <w:pStyle w:val="2"/>
        <w:numPr>
          <w:ilvl w:val="2"/>
          <w:numId w:val="1"/>
        </w:numPr>
        <w:tabs>
          <w:tab w:val="left" w:pos="525"/>
        </w:tabs>
        <w:rPr>
          <w:lang w:val="en-US"/>
        </w:rPr>
      </w:pPr>
      <w:r>
        <w:t>Преглед на раководството:</w:t>
      </w:r>
    </w:p>
    <w:p w14:paraId="733340FA">
      <w:pPr>
        <w:rPr>
          <w:lang w:val="en-US"/>
        </w:rPr>
      </w:pPr>
    </w:p>
    <w:p w14:paraId="78C762D8">
      <w:pPr>
        <w:pStyle w:val="2"/>
        <w:numPr>
          <w:ilvl w:val="2"/>
          <w:numId w:val="1"/>
        </w:numPr>
        <w:tabs>
          <w:tab w:val="left" w:pos="525"/>
        </w:tabs>
        <w:rPr>
          <w:szCs w:val="22"/>
        </w:rPr>
      </w:pPr>
      <w:r>
        <w:t>Постојано подобрување:</w:t>
      </w:r>
    </w:p>
    <w:p w14:paraId="0235F9F1"/>
    <w:p w14:paraId="6BC255C2">
      <w:pPr>
        <w:pStyle w:val="2"/>
        <w:rPr>
          <w:szCs w:val="22"/>
        </w:rPr>
      </w:pPr>
      <w:r>
        <w:t>ПОЗИТИВНИ КОНСТАТАЦИИ</w:t>
      </w:r>
    </w:p>
    <w:p w14:paraId="1960F110">
      <w:pPr>
        <w:rPr>
          <w:rFonts w:cs="Arial"/>
          <w:szCs w:val="22"/>
        </w:rPr>
      </w:pPr>
      <w:r>
        <w:rPr>
          <w:rFonts w:cs="Arial"/>
          <w:szCs w:val="22"/>
        </w:rPr>
        <w:t>За време на проверката, констатирани се следните позитивни наоди:</w:t>
      </w:r>
    </w:p>
    <w:p w14:paraId="370CA77D">
      <w:pPr>
        <w:rPr>
          <w:rFonts w:cs="Arial"/>
          <w:color w:val="FF0000"/>
          <w:szCs w:val="22"/>
        </w:rPr>
      </w:pPr>
      <w:r>
        <w:rPr>
          <w:rFonts w:cs="Arial"/>
          <w:color w:val="FF0000"/>
          <w:szCs w:val="22"/>
        </w:rPr>
        <w:t>Системот /ите за управување е / се соодветно имплементиран / и и се одржува / ат.</w:t>
      </w:r>
    </w:p>
    <w:p w14:paraId="7B82347B"/>
    <w:p w14:paraId="4D245D3A">
      <w:pPr>
        <w:pStyle w:val="2"/>
        <w:rPr>
          <w:szCs w:val="22"/>
        </w:rPr>
      </w:pPr>
      <w:r>
        <w:t>НЕУСОГЛАСЕНОСТИ</w:t>
      </w:r>
    </w:p>
    <w:p w14:paraId="07194E5E">
      <w:pPr>
        <w:rPr>
          <w:rFonts w:cs="Arial"/>
          <w:b/>
          <w:bCs/>
        </w:rPr>
      </w:pPr>
      <w:r>
        <w:rPr>
          <w:rFonts w:cs="Arial"/>
          <w:b/>
          <w:bCs/>
        </w:rPr>
        <w:t>Во текот на проверката ги констатиравме долу наведените неусогласености со барањата на стандардот----------------------</w:t>
      </w:r>
      <w:r>
        <w:rPr>
          <w:rFonts w:cs="Arial"/>
          <w:b/>
          <w:bCs/>
          <w:lang w:val="en-US"/>
        </w:rPr>
        <w:t>.</w:t>
      </w:r>
    </w:p>
    <w:p w14:paraId="70E02CE2">
      <w:pPr>
        <w:pStyle w:val="39"/>
        <w:spacing w:before="0" w:line="240" w:lineRule="atLeast"/>
        <w:rPr>
          <w:rFonts w:cs="Arial"/>
          <w:b/>
          <w:szCs w:val="22"/>
        </w:rPr>
      </w:pPr>
      <w:r>
        <w:rPr>
          <w:rFonts w:cs="Arial"/>
          <w:b/>
          <w:szCs w:val="22"/>
        </w:rPr>
        <w:t>Организацијата нека:</w:t>
      </w:r>
    </w:p>
    <w:p w14:paraId="6326D7E8">
      <w:pPr>
        <w:numPr>
          <w:ilvl w:val="0"/>
          <w:numId w:val="6"/>
        </w:numPr>
        <w:spacing w:before="0" w:after="0" w:line="240" w:lineRule="atLeast"/>
        <w:jc w:val="both"/>
        <w:rPr>
          <w:rFonts w:cs="Arial"/>
          <w:b/>
          <w:szCs w:val="22"/>
        </w:rPr>
      </w:pPr>
      <w:r>
        <w:rPr>
          <w:rFonts w:cs="Arial"/>
          <w:b/>
        </w:rPr>
        <w:t>превземе мерки за отстранување на неусогласеностите,</w:t>
      </w:r>
    </w:p>
    <w:p w14:paraId="6435B838">
      <w:pPr>
        <w:numPr>
          <w:ilvl w:val="0"/>
          <w:numId w:val="6"/>
        </w:numPr>
        <w:spacing w:before="0" w:after="0" w:line="240" w:lineRule="atLeast"/>
        <w:jc w:val="both"/>
        <w:rPr>
          <w:rFonts w:cs="Arial"/>
          <w:b/>
          <w:szCs w:val="22"/>
        </w:rPr>
      </w:pPr>
      <w:r>
        <w:rPr>
          <w:rFonts w:cs="Arial"/>
          <w:b/>
        </w:rPr>
        <w:t>ги анализира констатираните неусогласености,</w:t>
      </w:r>
    </w:p>
    <w:p w14:paraId="7BE92D7B">
      <w:pPr>
        <w:numPr>
          <w:ilvl w:val="0"/>
          <w:numId w:val="6"/>
        </w:numPr>
        <w:spacing w:before="0" w:after="0" w:line="240" w:lineRule="atLeast"/>
        <w:jc w:val="both"/>
        <w:rPr>
          <w:rFonts w:cs="Arial"/>
          <w:b/>
          <w:szCs w:val="22"/>
        </w:rPr>
      </w:pPr>
      <w:r>
        <w:rPr>
          <w:rFonts w:cs="Arial"/>
          <w:b/>
        </w:rPr>
        <w:t>изведе мерки за отстранување на при</w:t>
      </w:r>
      <w:r>
        <w:rPr>
          <w:rFonts w:cs="Arial"/>
          <w:b/>
          <w:szCs w:val="22"/>
        </w:rPr>
        <w:t>ч</w:t>
      </w:r>
      <w:r>
        <w:rPr>
          <w:rFonts w:cs="Arial"/>
          <w:b/>
        </w:rPr>
        <w:t>ините за констатираните неусогласености и</w:t>
      </w:r>
    </w:p>
    <w:p w14:paraId="3B82D287">
      <w:pPr>
        <w:numPr>
          <w:ilvl w:val="0"/>
          <w:numId w:val="6"/>
        </w:numPr>
        <w:spacing w:before="0" w:after="0" w:line="240" w:lineRule="atLeast"/>
        <w:jc w:val="both"/>
        <w:rPr>
          <w:rFonts w:cs="Arial"/>
          <w:b/>
          <w:szCs w:val="22"/>
        </w:rPr>
      </w:pPr>
      <w:r>
        <w:rPr>
          <w:rFonts w:cs="Arial"/>
          <w:b/>
        </w:rPr>
        <w:t xml:space="preserve">изведе соодветни мерки, со кои </w:t>
      </w:r>
      <w:r>
        <w:rPr>
          <w:rFonts w:cs="Arial"/>
          <w:b/>
          <w:szCs w:val="22"/>
        </w:rPr>
        <w:t>ќ</w:t>
      </w:r>
      <w:r>
        <w:rPr>
          <w:rFonts w:cs="Arial"/>
          <w:b/>
        </w:rPr>
        <w:t>е ги спре</w:t>
      </w:r>
      <w:r>
        <w:rPr>
          <w:rFonts w:cs="Arial"/>
          <w:b/>
          <w:szCs w:val="22"/>
        </w:rPr>
        <w:t>ч</w:t>
      </w:r>
      <w:r>
        <w:rPr>
          <w:rFonts w:cs="Arial"/>
          <w:b/>
        </w:rPr>
        <w:t>и евентуалните неусогласености од ист тип на други подра</w:t>
      </w:r>
      <w:r>
        <w:rPr>
          <w:rFonts w:cs="Arial"/>
          <w:b/>
          <w:szCs w:val="22"/>
        </w:rPr>
        <w:t>ч</w:t>
      </w:r>
      <w:r>
        <w:rPr>
          <w:rFonts w:cs="Arial"/>
          <w:b/>
        </w:rPr>
        <w:t>ја.</w:t>
      </w:r>
    </w:p>
    <w:p w14:paraId="24D34ED9">
      <w:pPr>
        <w:spacing w:line="240" w:lineRule="atLeast"/>
        <w:rPr>
          <w:rFonts w:cs="Arial"/>
          <w:b/>
          <w:szCs w:val="22"/>
        </w:rPr>
      </w:pPr>
    </w:p>
    <w:p w14:paraId="4CE9C9CE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  <w:szCs w:val="22"/>
        </w:rPr>
        <w:t>Во случај за време на проверката да е отстранета неусогласеноста се наведува краток коментар</w:t>
      </w:r>
      <w:r>
        <w:rPr>
          <w:rFonts w:cs="Arial"/>
          <w:b/>
          <w:bCs/>
        </w:rPr>
        <w:t xml:space="preserve">  </w:t>
      </w:r>
      <w:r>
        <w:rPr>
          <w:rFonts w:cs="Arial"/>
          <w:b/>
        </w:rPr>
        <w:t xml:space="preserve">:        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9"/>
      </w:tblGrid>
      <w:tr w14:paraId="6B076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3FEFBBE1">
            <w:pPr>
              <w:tabs>
                <w:tab w:val="left" w:pos="525"/>
              </w:tabs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Отстранување на неусогласености</w:t>
            </w:r>
          </w:p>
        </w:tc>
      </w:tr>
      <w:tr w14:paraId="047A9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auto"/>
          </w:tcPr>
          <w:p w14:paraId="16924555">
            <w:pPr>
              <w:tabs>
                <w:tab w:val="left" w:pos="525"/>
              </w:tabs>
              <w:rPr>
                <w:rFonts w:cs="Arial"/>
                <w:b/>
                <w:color w:val="FF0000"/>
                <w:szCs w:val="22"/>
              </w:rPr>
            </w:pPr>
            <w:r>
              <w:rPr>
                <w:rFonts w:cs="Arial"/>
                <w:b/>
                <w:color w:val="FF0000"/>
                <w:szCs w:val="22"/>
              </w:rPr>
              <w:t>Напиши ја содржината</w:t>
            </w:r>
          </w:p>
        </w:tc>
      </w:tr>
      <w:tr w14:paraId="1ADFB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6D6D72F3">
            <w:pPr>
              <w:tabs>
                <w:tab w:val="left" w:pos="525"/>
              </w:tabs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Отстранување на причини за неусогласености</w:t>
            </w:r>
          </w:p>
        </w:tc>
      </w:tr>
      <w:tr w14:paraId="1CCEA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auto"/>
          </w:tcPr>
          <w:p w14:paraId="14946AB7">
            <w:pPr>
              <w:tabs>
                <w:tab w:val="left" w:pos="525"/>
              </w:tabs>
              <w:rPr>
                <w:rFonts w:cs="Arial"/>
                <w:b/>
                <w:color w:val="FF0000"/>
                <w:szCs w:val="22"/>
              </w:rPr>
            </w:pPr>
            <w:r>
              <w:rPr>
                <w:rFonts w:cs="Arial"/>
                <w:b/>
                <w:color w:val="FF0000"/>
                <w:szCs w:val="22"/>
              </w:rPr>
              <w:t>Напиши ја содржината</w:t>
            </w:r>
          </w:p>
        </w:tc>
      </w:tr>
      <w:tr w14:paraId="4DC18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3DF727E0">
            <w:pPr>
              <w:tabs>
                <w:tab w:val="left" w:pos="525"/>
              </w:tabs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Со наведените мерки, организацијата ја отстранила неусогласеноста</w:t>
            </w:r>
          </w:p>
        </w:tc>
      </w:tr>
    </w:tbl>
    <w:p w14:paraId="3F7EBDCA">
      <w:pPr>
        <w:rPr>
          <w:rFonts w:cs="Arial"/>
          <w:b/>
          <w:bCs/>
          <w:lang w:val="en-US"/>
        </w:rPr>
      </w:pPr>
    </w:p>
    <w:p w14:paraId="1380268C">
      <w:pPr>
        <w:pStyle w:val="2"/>
        <w:rPr>
          <w:sz w:val="24"/>
          <w:szCs w:val="24"/>
        </w:rPr>
      </w:pPr>
      <w:r>
        <w:t>ОПСЕРВАЦИИ</w:t>
      </w:r>
    </w:p>
    <w:p w14:paraId="365395D0">
      <w:r>
        <w:t xml:space="preserve">Опсервациите претставуваат согледување на проверувачот на лице место кои се однесуваат на функционирањето на системот за управување што може да се подобри. </w:t>
      </w:r>
    </w:p>
    <w:p w14:paraId="3FA714F2">
      <w:pPr>
        <w:rPr>
          <w:rFonts w:cs="Arial"/>
          <w:b/>
          <w:bCs/>
        </w:rPr>
      </w:pPr>
      <w:r>
        <w:rPr>
          <w:rFonts w:cs="Arial"/>
          <w:b/>
        </w:rPr>
        <w:t>Организацијата нека ги анализира подолу наведените опсервации и нека се одлу</w:t>
      </w:r>
      <w:r>
        <w:rPr>
          <w:rFonts w:cs="Arial"/>
          <w:b/>
          <w:szCs w:val="22"/>
        </w:rPr>
        <w:t>ч</w:t>
      </w:r>
      <w:r>
        <w:rPr>
          <w:rFonts w:cs="Arial"/>
          <w:b/>
        </w:rPr>
        <w:t xml:space="preserve">и дали </w:t>
      </w:r>
      <w:r>
        <w:rPr>
          <w:rFonts w:cs="Arial"/>
          <w:b/>
          <w:szCs w:val="22"/>
        </w:rPr>
        <w:t>ќ</w:t>
      </w:r>
      <w:r>
        <w:rPr>
          <w:rFonts w:cs="Arial"/>
          <w:b/>
        </w:rPr>
        <w:t>е ги испо</w:t>
      </w:r>
      <w:r>
        <w:rPr>
          <w:rFonts w:cs="Arial"/>
          <w:b/>
          <w:szCs w:val="22"/>
        </w:rPr>
        <w:t>ч</w:t>
      </w:r>
      <w:r>
        <w:rPr>
          <w:rFonts w:cs="Arial"/>
          <w:b/>
        </w:rPr>
        <w:t>итува. За прифатените опсервации нека направи план за нивно остварување, а за неприфатените нека даде соодветна основаност.</w:t>
      </w:r>
      <w:r>
        <w:rPr>
          <w:rFonts w:cs="Arial"/>
          <w:b/>
          <w:szCs w:val="22"/>
        </w:rPr>
        <w:t xml:space="preserve"> </w:t>
      </w:r>
      <w:r>
        <w:rPr>
          <w:rFonts w:cs="Arial"/>
          <w:b/>
          <w:bCs/>
        </w:rPr>
        <w:t>Мерките ќе бидат презентирани на следната проверка.</w:t>
      </w:r>
    </w:p>
    <w:p w14:paraId="783A14D0">
      <w:pPr>
        <w:pStyle w:val="2"/>
        <w:rPr>
          <w:szCs w:val="22"/>
        </w:rPr>
      </w:pPr>
      <w:r>
        <w:t>ОДР</w:t>
      </w:r>
      <w:r>
        <w:rPr>
          <w:szCs w:val="22"/>
        </w:rPr>
        <w:t>Ж</w:t>
      </w:r>
      <w:r>
        <w:t>УВАЊЕ НА СИСТЕМОТ ЗА УПРАВУВАЊЕ</w:t>
      </w:r>
    </w:p>
    <w:p w14:paraId="673D5829">
      <w:pPr>
        <w:tabs>
          <w:tab w:val="left" w:pos="525"/>
        </w:tabs>
        <w:rPr>
          <w:rFonts w:cs="Arial"/>
          <w:b/>
          <w:bCs/>
          <w:szCs w:val="22"/>
        </w:rPr>
      </w:pPr>
      <w:r>
        <w:rPr>
          <w:rFonts w:cs="Arial"/>
          <w:b/>
          <w:bCs/>
        </w:rPr>
        <w:t>Употреба на сертификатот и сертификациски знак:</w:t>
      </w:r>
    </w:p>
    <w:p w14:paraId="10CF2A94">
      <w:pPr>
        <w:tabs>
          <w:tab w:val="left" w:pos="525"/>
          <w:tab w:val="left" w:pos="4111"/>
        </w:tabs>
        <w:rPr>
          <w:rFonts w:cs="Arial"/>
          <w:b/>
          <w:bCs/>
          <w:szCs w:val="22"/>
        </w:rPr>
      </w:pPr>
      <w:r>
        <w:rPr>
          <w:rFonts w:cs="Arial"/>
        </w:rPr>
        <w:tab/>
      </w:r>
      <w:sdt>
        <w:sdtPr>
          <w:rPr>
            <w:szCs w:val="20"/>
          </w:rPr>
          <w:id w:val="-624619492"/>
          <w14:checkbox>
            <w14:checked w14:val="0"/>
            <w14:checkedState w14:val="2713" w14:font="Abyssinica SIL"/>
            <w14:uncheckedState w14:val="2610" w14:font="MS Gothic"/>
          </w14:checkbox>
        </w:sdtPr>
        <w:sdtEndPr>
          <w:rPr>
            <w:szCs w:val="20"/>
          </w:rPr>
        </w:sdtEndPr>
        <w:sdtContent>
          <w:r>
            <w:rPr>
              <w:rFonts w:hint="eastAsia" w:ascii="MS Gothic" w:hAnsi="MS Gothic" w:eastAsia="MS Gothic"/>
              <w:szCs w:val="20"/>
            </w:rPr>
            <w:t>☐</w:t>
          </w:r>
        </w:sdtContent>
      </w:sdt>
      <w:r>
        <w:rPr>
          <w:szCs w:val="20"/>
        </w:rPr>
        <w:t xml:space="preserve"> </w:t>
      </w:r>
      <w:r>
        <w:rPr>
          <w:rFonts w:cs="Arial"/>
          <w:bCs/>
        </w:rPr>
        <w:t>соодветна</w:t>
      </w:r>
      <w:r>
        <w:rPr>
          <w:rFonts w:cs="Arial"/>
          <w:lang w:val="en-US"/>
        </w:rPr>
        <w:tab/>
      </w:r>
      <w:sdt>
        <w:sdtPr>
          <w:rPr>
            <w:szCs w:val="20"/>
          </w:rPr>
          <w:id w:val="-346174086"/>
          <w14:checkbox>
            <w14:checked w14:val="0"/>
            <w14:checkedState w14:val="2713" w14:font="Abyssinica SIL"/>
            <w14:uncheckedState w14:val="2610" w14:font="MS Gothic"/>
          </w14:checkbox>
        </w:sdtPr>
        <w:sdtEndPr>
          <w:rPr>
            <w:szCs w:val="20"/>
          </w:rPr>
        </w:sdtEndPr>
        <w:sdtContent>
          <w:r>
            <w:rPr>
              <w:rFonts w:hint="eastAsia" w:ascii="MS Gothic" w:hAnsi="MS Gothic" w:eastAsia="MS Gothic"/>
              <w:szCs w:val="20"/>
            </w:rPr>
            <w:t>☐</w:t>
          </w:r>
        </w:sdtContent>
      </w:sdt>
      <w:r>
        <w:rPr>
          <w:szCs w:val="20"/>
        </w:rPr>
        <w:t xml:space="preserve"> </w:t>
      </w:r>
      <w:r>
        <w:rPr>
          <w:rFonts w:cs="Arial"/>
        </w:rPr>
        <w:t>несоодветна</w:t>
      </w:r>
    </w:p>
    <w:p w14:paraId="472CB635">
      <w:pPr>
        <w:tabs>
          <w:tab w:val="left" w:pos="525"/>
        </w:tabs>
        <w:rPr>
          <w:rFonts w:cs="Arial"/>
          <w:bCs/>
          <w:szCs w:val="22"/>
        </w:rPr>
      </w:pPr>
      <w:r>
        <w:rPr>
          <w:rFonts w:cs="Arial"/>
          <w:bCs/>
        </w:rPr>
        <w:t>Во слу</w:t>
      </w:r>
      <w:r>
        <w:rPr>
          <w:rFonts w:cs="Arial"/>
          <w:bCs/>
          <w:szCs w:val="22"/>
        </w:rPr>
        <w:t>ч</w:t>
      </w:r>
      <w:r>
        <w:rPr>
          <w:rFonts w:cs="Arial"/>
          <w:bCs/>
        </w:rPr>
        <w:t>ај на барања констатирани на СП:</w:t>
      </w:r>
    </w:p>
    <w:p w14:paraId="1956DA8F">
      <w:pPr>
        <w:tabs>
          <w:tab w:val="left" w:pos="525"/>
        </w:tabs>
        <w:rPr>
          <w:rFonts w:cs="Arial"/>
          <w:b/>
          <w:bCs/>
          <w:szCs w:val="22"/>
        </w:rPr>
      </w:pPr>
      <w:r>
        <w:rPr>
          <w:rFonts w:cs="Arial"/>
          <w:b/>
          <w:bCs/>
        </w:rPr>
        <w:t>По</w:t>
      </w:r>
      <w:r>
        <w:rPr>
          <w:rFonts w:cs="Arial"/>
          <w:b/>
          <w:bCs/>
          <w:szCs w:val="22"/>
        </w:rPr>
        <w:t>ч</w:t>
      </w:r>
      <w:r>
        <w:rPr>
          <w:rFonts w:cs="Arial"/>
          <w:b/>
          <w:bCs/>
        </w:rPr>
        <w:t>итување на барањата констатирани на сертификациска проверка:</w:t>
      </w:r>
    </w:p>
    <w:p w14:paraId="642CA7C2">
      <w:pPr>
        <w:tabs>
          <w:tab w:val="left" w:pos="525"/>
          <w:tab w:val="left" w:pos="4111"/>
        </w:tabs>
        <w:rPr>
          <w:rFonts w:cs="Arial"/>
          <w:b/>
          <w:bCs/>
          <w:szCs w:val="22"/>
        </w:rPr>
      </w:pPr>
      <w:r>
        <w:rPr>
          <w:rFonts w:cs="Arial"/>
        </w:rPr>
        <w:tab/>
      </w:r>
      <w:sdt>
        <w:sdtPr>
          <w:rPr>
            <w:szCs w:val="20"/>
          </w:rPr>
          <w:id w:val="1153869162"/>
          <w14:checkbox>
            <w14:checked w14:val="0"/>
            <w14:checkedState w14:val="2713" w14:font="Abyssinica SIL"/>
            <w14:uncheckedState w14:val="2610" w14:font="MS Gothic"/>
          </w14:checkbox>
        </w:sdtPr>
        <w:sdtEndPr>
          <w:rPr>
            <w:szCs w:val="20"/>
          </w:rPr>
        </w:sdtEndPr>
        <w:sdtContent>
          <w:r>
            <w:rPr>
              <w:rFonts w:hint="eastAsia" w:ascii="MS Gothic" w:hAnsi="MS Gothic" w:eastAsia="MS Gothic"/>
              <w:szCs w:val="20"/>
            </w:rPr>
            <w:t>☐</w:t>
          </w:r>
        </w:sdtContent>
      </w:sdt>
      <w:r>
        <w:rPr>
          <w:szCs w:val="20"/>
        </w:rPr>
        <w:t xml:space="preserve"> </w:t>
      </w:r>
      <w:r>
        <w:rPr>
          <w:rFonts w:cs="Arial"/>
          <w:bCs/>
        </w:rPr>
        <w:t>соодветно</w:t>
      </w:r>
      <w:r>
        <w:rPr>
          <w:rFonts w:cs="Arial"/>
          <w:lang w:val="en-US"/>
        </w:rPr>
        <w:tab/>
      </w:r>
      <w:sdt>
        <w:sdtPr>
          <w:rPr>
            <w:szCs w:val="20"/>
          </w:rPr>
          <w:id w:val="759338416"/>
          <w14:checkbox>
            <w14:checked w14:val="0"/>
            <w14:checkedState w14:val="2713" w14:font="Abyssinica SIL"/>
            <w14:uncheckedState w14:val="2610" w14:font="MS Gothic"/>
          </w14:checkbox>
        </w:sdtPr>
        <w:sdtEndPr>
          <w:rPr>
            <w:szCs w:val="20"/>
          </w:rPr>
        </w:sdtEndPr>
        <w:sdtContent>
          <w:r>
            <w:rPr>
              <w:rFonts w:hint="eastAsia" w:ascii="MS Gothic" w:hAnsi="MS Gothic" w:eastAsia="MS Gothic"/>
              <w:szCs w:val="20"/>
            </w:rPr>
            <w:t>☐</w:t>
          </w:r>
        </w:sdtContent>
      </w:sdt>
      <w:r>
        <w:rPr>
          <w:szCs w:val="20"/>
        </w:rPr>
        <w:t xml:space="preserve"> </w:t>
      </w:r>
      <w:r>
        <w:rPr>
          <w:rFonts w:cs="Arial"/>
        </w:rPr>
        <w:t>несоодветно</w:t>
      </w:r>
    </w:p>
    <w:p w14:paraId="34B409EE">
      <w:pPr>
        <w:tabs>
          <w:tab w:val="left" w:pos="525"/>
        </w:tabs>
        <w:rPr>
          <w:rFonts w:cs="Arial"/>
          <w:bCs/>
          <w:szCs w:val="22"/>
        </w:rPr>
      </w:pPr>
      <w:r>
        <w:rPr>
          <w:rFonts w:cs="Arial"/>
          <w:bCs/>
        </w:rPr>
        <w:t>Во слу</w:t>
      </w:r>
      <w:r>
        <w:rPr>
          <w:rFonts w:cs="Arial"/>
          <w:bCs/>
          <w:szCs w:val="22"/>
        </w:rPr>
        <w:t>ч</w:t>
      </w:r>
      <w:r>
        <w:rPr>
          <w:rFonts w:cs="Arial"/>
          <w:bCs/>
        </w:rPr>
        <w:t>ај на опсервации констатирани на СП:</w:t>
      </w:r>
    </w:p>
    <w:p w14:paraId="79EDC1BB">
      <w:pPr>
        <w:tabs>
          <w:tab w:val="left" w:pos="525"/>
        </w:tabs>
        <w:rPr>
          <w:rFonts w:cs="Arial"/>
          <w:b/>
          <w:bCs/>
          <w:szCs w:val="22"/>
        </w:rPr>
      </w:pPr>
      <w:r>
        <w:rPr>
          <w:rFonts w:cs="Arial"/>
          <w:b/>
          <w:bCs/>
        </w:rPr>
        <w:t>По</w:t>
      </w:r>
      <w:r>
        <w:rPr>
          <w:rFonts w:cs="Arial"/>
          <w:b/>
          <w:bCs/>
          <w:szCs w:val="22"/>
        </w:rPr>
        <w:t>ч</w:t>
      </w:r>
      <w:r>
        <w:rPr>
          <w:rFonts w:cs="Arial"/>
          <w:b/>
          <w:bCs/>
        </w:rPr>
        <w:t>итување на неусогласености констатирани на претходната проверка:</w:t>
      </w:r>
    </w:p>
    <w:p w14:paraId="1A63E0A6">
      <w:pPr>
        <w:tabs>
          <w:tab w:val="left" w:pos="525"/>
          <w:tab w:val="left" w:pos="4111"/>
        </w:tabs>
        <w:rPr>
          <w:rFonts w:cs="Arial"/>
          <w:b/>
          <w:bCs/>
          <w:szCs w:val="22"/>
        </w:rPr>
      </w:pPr>
      <w:r>
        <w:rPr>
          <w:rFonts w:cs="Arial"/>
        </w:rPr>
        <w:tab/>
      </w:r>
      <w:sdt>
        <w:sdtPr>
          <w:rPr>
            <w:szCs w:val="20"/>
          </w:rPr>
          <w:id w:val="-474603291"/>
          <w14:checkbox>
            <w14:checked w14:val="0"/>
            <w14:checkedState w14:val="2713" w14:font="Abyssinica SIL"/>
            <w14:uncheckedState w14:val="2610" w14:font="MS Gothic"/>
          </w14:checkbox>
        </w:sdtPr>
        <w:sdtEndPr>
          <w:rPr>
            <w:szCs w:val="20"/>
          </w:rPr>
        </w:sdtEndPr>
        <w:sdtContent>
          <w:r>
            <w:rPr>
              <w:rFonts w:hint="eastAsia" w:ascii="MS Gothic" w:hAnsi="MS Gothic" w:eastAsia="MS Gothic"/>
              <w:szCs w:val="20"/>
            </w:rPr>
            <w:t>☐</w:t>
          </w:r>
        </w:sdtContent>
      </w:sdt>
      <w:r>
        <w:rPr>
          <w:szCs w:val="20"/>
        </w:rPr>
        <w:t xml:space="preserve"> </w:t>
      </w:r>
      <w:r>
        <w:rPr>
          <w:rFonts w:cs="Arial"/>
          <w:bCs/>
        </w:rPr>
        <w:t>соодветно</w:t>
      </w:r>
      <w:r>
        <w:rPr>
          <w:rFonts w:cs="Arial"/>
          <w:lang w:val="en-US"/>
        </w:rPr>
        <w:tab/>
      </w:r>
      <w:sdt>
        <w:sdtPr>
          <w:rPr>
            <w:szCs w:val="20"/>
          </w:rPr>
          <w:id w:val="1085260710"/>
          <w14:checkbox>
            <w14:checked w14:val="0"/>
            <w14:checkedState w14:val="2713" w14:font="Abyssinica SIL"/>
            <w14:uncheckedState w14:val="2610" w14:font="MS Gothic"/>
          </w14:checkbox>
        </w:sdtPr>
        <w:sdtEndPr>
          <w:rPr>
            <w:szCs w:val="20"/>
          </w:rPr>
        </w:sdtEndPr>
        <w:sdtContent>
          <w:r>
            <w:rPr>
              <w:rFonts w:hint="eastAsia" w:ascii="MS Gothic" w:hAnsi="MS Gothic" w:eastAsia="MS Gothic"/>
              <w:szCs w:val="20"/>
            </w:rPr>
            <w:t>☐</w:t>
          </w:r>
        </w:sdtContent>
      </w:sdt>
      <w:r>
        <w:rPr>
          <w:szCs w:val="20"/>
        </w:rPr>
        <w:t xml:space="preserve"> </w:t>
      </w:r>
      <w:r>
        <w:rPr>
          <w:rFonts w:cs="Arial"/>
        </w:rPr>
        <w:t>несоодветно</w:t>
      </w:r>
    </w:p>
    <w:p w14:paraId="4ED0AC73">
      <w:pPr>
        <w:rPr>
          <w:rFonts w:cs="Arial"/>
          <w:color w:val="FF0000"/>
          <w:szCs w:val="22"/>
        </w:rPr>
      </w:pPr>
      <w:r>
        <w:rPr>
          <w:rFonts w:cs="Arial"/>
          <w:color w:val="FF0000"/>
          <w:szCs w:val="22"/>
        </w:rPr>
        <w:t>Во текот на проверката ги проверивме неусогласеностите констатирани на претходната проверка која била изведена во ГГГГ и констатиравме дека истите соодветно биле отстранети.  Организацијата за тоа на ДД.ММ.ГГГГ до ИНТЕРЦЕРТ  достави извештај (идентификација на извештајот).  Сите воведени мерки, организацијата ефикасно ги реализирала.</w:t>
      </w:r>
    </w:p>
    <w:p w14:paraId="309DC7F1">
      <w:pPr>
        <w:pStyle w:val="2"/>
      </w:pPr>
      <w:r>
        <w:t>ПОЧИТУВАЊЕ НА ОПСЕРВАЦИИ КОНСТАТИРАНИ НА ПРЕТХОДНА ПРОВЕРКА</w:t>
      </w:r>
    </w:p>
    <w:p w14:paraId="3A536D3D">
      <w:pPr>
        <w:tabs>
          <w:tab w:val="left" w:pos="525"/>
          <w:tab w:val="left" w:pos="4111"/>
        </w:tabs>
        <w:rPr>
          <w:rFonts w:cs="Arial"/>
          <w:b/>
          <w:bCs/>
          <w:szCs w:val="22"/>
        </w:rPr>
      </w:pPr>
      <w:r>
        <w:rPr>
          <w:rFonts w:cs="Arial"/>
        </w:rPr>
        <w:tab/>
      </w:r>
      <w:sdt>
        <w:sdtPr>
          <w:rPr>
            <w:szCs w:val="20"/>
          </w:rPr>
          <w:id w:val="473184821"/>
          <w14:checkbox>
            <w14:checked w14:val="0"/>
            <w14:checkedState w14:val="2713" w14:font="Abyssinica SIL"/>
            <w14:uncheckedState w14:val="2610" w14:font="MS Gothic"/>
          </w14:checkbox>
        </w:sdtPr>
        <w:sdtEndPr>
          <w:rPr>
            <w:szCs w:val="20"/>
          </w:rPr>
        </w:sdtEndPr>
        <w:sdtContent>
          <w:r>
            <w:rPr>
              <w:rFonts w:hint="eastAsia" w:ascii="MS Gothic" w:hAnsi="MS Gothic" w:eastAsia="MS Gothic"/>
              <w:szCs w:val="20"/>
            </w:rPr>
            <w:t>☐</w:t>
          </w:r>
        </w:sdtContent>
      </w:sdt>
      <w:r>
        <w:rPr>
          <w:szCs w:val="20"/>
        </w:rPr>
        <w:t xml:space="preserve"> </w:t>
      </w:r>
      <w:r>
        <w:rPr>
          <w:rFonts w:cs="Arial"/>
          <w:bCs/>
        </w:rPr>
        <w:t>соодветно</w:t>
      </w:r>
      <w:r>
        <w:rPr>
          <w:rFonts w:cs="Arial"/>
          <w:lang w:val="en-US"/>
        </w:rPr>
        <w:tab/>
      </w:r>
      <w:sdt>
        <w:sdtPr>
          <w:rPr>
            <w:szCs w:val="20"/>
          </w:rPr>
          <w:id w:val="1426912319"/>
          <w14:checkbox>
            <w14:checked w14:val="0"/>
            <w14:checkedState w14:val="2713" w14:font="Abyssinica SIL"/>
            <w14:uncheckedState w14:val="2610" w14:font="MS Gothic"/>
          </w14:checkbox>
        </w:sdtPr>
        <w:sdtEndPr>
          <w:rPr>
            <w:szCs w:val="20"/>
          </w:rPr>
        </w:sdtEndPr>
        <w:sdtContent>
          <w:r>
            <w:rPr>
              <w:rFonts w:hint="eastAsia" w:ascii="MS Gothic" w:hAnsi="MS Gothic" w:eastAsia="MS Gothic"/>
              <w:szCs w:val="20"/>
            </w:rPr>
            <w:t>☐</w:t>
          </w:r>
        </w:sdtContent>
      </w:sdt>
      <w:r>
        <w:rPr>
          <w:szCs w:val="20"/>
        </w:rPr>
        <w:t xml:space="preserve"> </w:t>
      </w:r>
      <w:r>
        <w:rPr>
          <w:rFonts w:cs="Arial"/>
        </w:rPr>
        <w:t>несоодветно</w:t>
      </w:r>
    </w:p>
    <w:p w14:paraId="62477D65">
      <w:pPr>
        <w:rPr>
          <w:rFonts w:cs="Arial"/>
          <w:color w:val="FF0000"/>
          <w:szCs w:val="22"/>
        </w:rPr>
      </w:pPr>
      <w:r>
        <w:rPr>
          <w:rFonts w:cs="Arial"/>
          <w:color w:val="FF0000"/>
          <w:szCs w:val="22"/>
        </w:rPr>
        <w:t>Во текот на проверката ги проверивме опсервациите констатирани на претходната проверката која била изведена во 2019 година.  Констатирано е дека истите се / не се  соодветно испочитувани и дека организацијата ефикасно ги / не ги реализирала.</w:t>
      </w:r>
    </w:p>
    <w:p w14:paraId="6BA26C6C">
      <w:pPr>
        <w:rPr>
          <w:rFonts w:cs="Arial"/>
          <w:szCs w:val="22"/>
        </w:rPr>
      </w:pPr>
    </w:p>
    <w:p w14:paraId="4711BABF">
      <w:pPr>
        <w:pStyle w:val="2"/>
        <w:rPr>
          <w:szCs w:val="22"/>
        </w:rPr>
      </w:pPr>
      <w:r>
        <w:t>ЗАКЛУ</w:t>
      </w:r>
      <w:r>
        <w:rPr>
          <w:szCs w:val="22"/>
        </w:rPr>
        <w:t>Ч</w:t>
      </w:r>
      <w:r>
        <w:t>ОК</w:t>
      </w:r>
    </w:p>
    <w:p w14:paraId="0E3609A8">
      <w:pPr>
        <w:spacing w:line="240" w:lineRule="atLeast"/>
        <w:rPr>
          <w:color w:val="FF0000"/>
        </w:rPr>
      </w:pPr>
      <w:r>
        <w:rPr>
          <w:rFonts w:cs="Arial"/>
        </w:rPr>
        <w:t>------------------------ проверка бе</w:t>
      </w:r>
      <w:r>
        <w:rPr>
          <w:rFonts w:cs="Arial"/>
          <w:szCs w:val="22"/>
        </w:rPr>
        <w:t>ш</w:t>
      </w:r>
      <w:r>
        <w:rPr>
          <w:rFonts w:cs="Arial"/>
        </w:rPr>
        <w:t>е изведена на____________, а за проверката е изработен овој изве</w:t>
      </w:r>
      <w:r>
        <w:rPr>
          <w:rFonts w:cs="Arial"/>
          <w:szCs w:val="22"/>
        </w:rPr>
        <w:t>ш</w:t>
      </w:r>
      <w:r>
        <w:rPr>
          <w:rFonts w:cs="Arial"/>
        </w:rPr>
        <w:t xml:space="preserve">тај </w:t>
      </w:r>
      <w:r>
        <w:rPr>
          <w:rFonts w:cs="Arial"/>
          <w:b/>
          <w:u w:val="single"/>
        </w:rPr>
        <w:t>бр.__________</w:t>
      </w:r>
      <w:r>
        <w:rPr>
          <w:rFonts w:cs="Arial"/>
        </w:rPr>
        <w:t xml:space="preserve">.  Како </w:t>
      </w:r>
      <w:r>
        <w:rPr>
          <w:rFonts w:cs="Arial"/>
          <w:szCs w:val="22"/>
        </w:rPr>
        <w:t>ш</w:t>
      </w:r>
      <w:r>
        <w:rPr>
          <w:rFonts w:cs="Arial"/>
        </w:rPr>
        <w:t>то мо</w:t>
      </w:r>
      <w:r>
        <w:rPr>
          <w:rFonts w:cs="Arial"/>
          <w:szCs w:val="22"/>
        </w:rPr>
        <w:t>ж</w:t>
      </w:r>
      <w:r>
        <w:rPr>
          <w:rFonts w:cs="Arial"/>
        </w:rPr>
        <w:t>е да се види од констатациите во то</w:t>
      </w:r>
      <w:r>
        <w:rPr>
          <w:rFonts w:cs="Arial"/>
          <w:szCs w:val="22"/>
        </w:rPr>
        <w:t>ч</w:t>
      </w:r>
      <w:r>
        <w:rPr>
          <w:rFonts w:cs="Arial"/>
        </w:rPr>
        <w:t>ките 4 и 5 од овој изве</w:t>
      </w:r>
      <w:r>
        <w:rPr>
          <w:rFonts w:cs="Arial"/>
          <w:szCs w:val="22"/>
        </w:rPr>
        <w:t>ш</w:t>
      </w:r>
      <w:r>
        <w:rPr>
          <w:rFonts w:cs="Arial"/>
        </w:rPr>
        <w:t xml:space="preserve">тај, системот за управување на </w:t>
      </w:r>
      <w:r>
        <w:rPr>
          <w:rFonts w:cs="Arial"/>
          <w:b/>
          <w:u w:val="single"/>
        </w:rPr>
        <w:t>_____________</w:t>
      </w:r>
      <w:r>
        <w:rPr>
          <w:rFonts w:cs="Arial"/>
          <w:bCs/>
          <w:szCs w:val="22"/>
        </w:rPr>
        <w:t xml:space="preserve"> е</w:t>
      </w:r>
      <w:r>
        <w:rPr>
          <w:rFonts w:cs="Arial"/>
          <w:bCs/>
          <w:color w:val="FF0000"/>
          <w:szCs w:val="22"/>
        </w:rPr>
        <w:t xml:space="preserve"> / н</w:t>
      </w:r>
      <w:r>
        <w:rPr>
          <w:rFonts w:cs="Arial"/>
          <w:color w:val="FF0000"/>
        </w:rPr>
        <w:t xml:space="preserve">е е  </w:t>
      </w:r>
      <w:r>
        <w:rPr>
          <w:rFonts w:cs="Arial"/>
        </w:rPr>
        <w:t xml:space="preserve">целосно усогласен со барањата на стандардот --------------------------, </w:t>
      </w:r>
      <w:r>
        <w:rPr>
          <w:color w:val="FF0000"/>
        </w:rPr>
        <w:t>се до отстранувањето на неусогласеностите откриени при оваа проверка.</w:t>
      </w:r>
    </w:p>
    <w:p w14:paraId="4A1D2475">
      <w:pPr>
        <w:spacing w:line="240" w:lineRule="atLeast"/>
        <w:rPr>
          <w:rFonts w:cs="Arial"/>
          <w:szCs w:val="22"/>
        </w:rPr>
      </w:pPr>
      <w:r>
        <w:rPr>
          <w:rFonts w:cs="Arial"/>
        </w:rPr>
        <w:t xml:space="preserve">Организацијата во рок од 1 месец да прати на </w:t>
      </w:r>
      <w:r>
        <w:fldChar w:fldCharType="begin"/>
      </w:r>
      <w:r>
        <w:instrText xml:space="preserve"> HYPERLINK "mailto:info@inter-cert.net" </w:instrText>
      </w:r>
      <w:r>
        <w:fldChar w:fldCharType="separate"/>
      </w:r>
      <w:r>
        <w:rPr>
          <w:rFonts w:cs="Arial"/>
          <w:color w:val="0000FF"/>
          <w:u w:val="single"/>
          <w:lang w:val="en-US"/>
        </w:rPr>
        <w:t>info@inter-cert.net</w:t>
      </w:r>
      <w:r>
        <w:rPr>
          <w:rFonts w:cs="Arial"/>
          <w:color w:val="0000FF"/>
          <w:u w:val="single"/>
          <w:lang w:val="en-US"/>
        </w:rPr>
        <w:fldChar w:fldCharType="end"/>
      </w:r>
      <w:r>
        <w:rPr>
          <w:rFonts w:cs="Arial"/>
        </w:rPr>
        <w:t xml:space="preserve"> или по по</w:t>
      </w:r>
      <w:r>
        <w:rPr>
          <w:rFonts w:cs="Arial"/>
          <w:szCs w:val="22"/>
        </w:rPr>
        <w:t>ш</w:t>
      </w:r>
      <w:r>
        <w:rPr>
          <w:rFonts w:cs="Arial"/>
        </w:rPr>
        <w:t>та на адреса на ИНТЕРЦЕРТ Извештај за планирани мерки по опсервации, наведени во т</w:t>
      </w:r>
      <w:r>
        <w:rPr>
          <w:rFonts w:cs="Arial"/>
          <w:szCs w:val="22"/>
        </w:rPr>
        <w:t>ч</w:t>
      </w:r>
      <w:r>
        <w:rPr>
          <w:rFonts w:cs="Arial"/>
        </w:rPr>
        <w:t>.5 од овој изве</w:t>
      </w:r>
      <w:r>
        <w:rPr>
          <w:rFonts w:cs="Arial"/>
          <w:szCs w:val="22"/>
        </w:rPr>
        <w:t>ш</w:t>
      </w:r>
      <w:r>
        <w:rPr>
          <w:rFonts w:cs="Arial"/>
        </w:rPr>
        <w:t xml:space="preserve">тај. </w:t>
      </w:r>
    </w:p>
    <w:p w14:paraId="5B0C7FB5">
      <w:pPr>
        <w:spacing w:line="240" w:lineRule="atLeast"/>
        <w:rPr>
          <w:rFonts w:cs="Arial"/>
          <w:szCs w:val="22"/>
        </w:rPr>
      </w:pPr>
      <w:r>
        <w:rPr>
          <w:rFonts w:cs="Arial"/>
        </w:rPr>
        <w:t xml:space="preserve">Соодветноста на изведените мерки </w:t>
      </w:r>
      <w:r>
        <w:rPr>
          <w:rFonts w:cs="Arial"/>
          <w:szCs w:val="22"/>
        </w:rPr>
        <w:t>ќ</w:t>
      </w:r>
      <w:r>
        <w:rPr>
          <w:rFonts w:cs="Arial"/>
        </w:rPr>
        <w:t>е ја провериме со преглед на примениот изве</w:t>
      </w:r>
      <w:r>
        <w:rPr>
          <w:rFonts w:cs="Arial"/>
          <w:szCs w:val="22"/>
        </w:rPr>
        <w:t>ш</w:t>
      </w:r>
      <w:r>
        <w:rPr>
          <w:rFonts w:cs="Arial"/>
        </w:rPr>
        <w:t xml:space="preserve">тај, а ефикасноста на мерките, во текот на ----------------------------------- проверка, која </w:t>
      </w:r>
      <w:r>
        <w:rPr>
          <w:rFonts w:cs="Arial"/>
          <w:szCs w:val="22"/>
        </w:rPr>
        <w:t>ќ</w:t>
      </w:r>
      <w:r>
        <w:rPr>
          <w:rFonts w:cs="Arial"/>
        </w:rPr>
        <w:t xml:space="preserve">е ја изведеме на </w:t>
      </w:r>
      <w:r>
        <w:rPr>
          <w:rFonts w:cs="Arial"/>
          <w:b/>
          <w:szCs w:val="22"/>
          <w:u w:val="single"/>
        </w:rPr>
        <w:t>__________________</w:t>
      </w:r>
      <w:r>
        <w:rPr>
          <w:rFonts w:cs="Arial"/>
        </w:rPr>
        <w:t xml:space="preserve"> година.</w:t>
      </w:r>
    </w:p>
    <w:p w14:paraId="098C2F7A">
      <w:pPr>
        <w:spacing w:line="240" w:lineRule="atLeast"/>
        <w:rPr>
          <w:rFonts w:cs="Arial"/>
          <w:color w:val="FF0000"/>
          <w:szCs w:val="22"/>
        </w:rPr>
      </w:pPr>
      <w:r>
        <w:rPr>
          <w:rFonts w:cs="Arial"/>
          <w:b/>
          <w:color w:val="FF0000"/>
          <w:szCs w:val="22"/>
        </w:rPr>
        <w:t xml:space="preserve">По отстранување на неусогласеностите ИНТЕРЦЕРТ ке издаде </w:t>
      </w:r>
      <w:r>
        <w:rPr>
          <w:rFonts w:cs="Arial"/>
          <w:b/>
          <w:color w:val="FF0000"/>
        </w:rPr>
        <w:t>сертификат</w:t>
      </w:r>
      <w:r>
        <w:rPr>
          <w:rFonts w:cs="Arial"/>
          <w:color w:val="FF0000"/>
        </w:rPr>
        <w:t xml:space="preserve"> на организацијата со кој ке ја потврди нејзината усогласеноста и исполнување на барањата на стандардот -----------------------------.</w:t>
      </w:r>
    </w:p>
    <w:p w14:paraId="3A12B190">
      <w:pPr>
        <w:rPr>
          <w:rFonts w:cs="Arial"/>
          <w:b/>
          <w:bCs/>
          <w:lang w:val="en-US"/>
        </w:rPr>
      </w:pPr>
    </w:p>
    <w:p w14:paraId="0073FF93">
      <w:pPr>
        <w:rPr>
          <w:rFonts w:cs="Arial"/>
          <w:b/>
          <w:bCs/>
          <w:szCs w:val="22"/>
        </w:rPr>
      </w:pPr>
      <w:r>
        <w:rPr>
          <w:rFonts w:cs="Arial"/>
          <w:b/>
          <w:bCs/>
        </w:rPr>
        <w:t>Копии:</w:t>
      </w:r>
    </w:p>
    <w:p w14:paraId="7D20557C">
      <w:pPr>
        <w:numPr>
          <w:ilvl w:val="0"/>
          <w:numId w:val="7"/>
        </w:numPr>
        <w:spacing w:before="0" w:after="0"/>
        <w:jc w:val="both"/>
        <w:rPr>
          <w:rFonts w:cs="Arial"/>
          <w:szCs w:val="22"/>
        </w:rPr>
      </w:pPr>
      <w:r>
        <w:rPr>
          <w:rFonts w:cs="Arial"/>
        </w:rPr>
        <w:t>1</w:t>
      </w:r>
      <w:r>
        <w:rPr>
          <w:rFonts w:cs="Arial"/>
          <w:szCs w:val="22"/>
        </w:rPr>
        <w:t>x</w:t>
      </w:r>
      <w:r>
        <w:rPr>
          <w:rFonts w:cs="Arial"/>
        </w:rPr>
        <w:t xml:space="preserve"> проверувана организација</w:t>
      </w:r>
    </w:p>
    <w:p w14:paraId="5C7C60E5">
      <w:pPr>
        <w:numPr>
          <w:ilvl w:val="0"/>
          <w:numId w:val="7"/>
        </w:numPr>
        <w:spacing w:before="0" w:after="0"/>
        <w:jc w:val="both"/>
        <w:rPr>
          <w:rFonts w:cs="Arial"/>
        </w:rPr>
      </w:pPr>
      <w:r>
        <w:rPr>
          <w:rFonts w:cs="Arial"/>
        </w:rPr>
        <w:t>1</w:t>
      </w:r>
      <w:r>
        <w:rPr>
          <w:rFonts w:cs="Arial"/>
          <w:szCs w:val="22"/>
        </w:rPr>
        <w:t>x</w:t>
      </w:r>
      <w:r>
        <w:rPr>
          <w:rFonts w:cs="Arial"/>
        </w:rPr>
        <w:t xml:space="preserve"> архива на ИНТЕРЦЕРТ</w:t>
      </w:r>
      <w:bookmarkEnd w:id="7"/>
    </w:p>
    <w:p w14:paraId="4003D431">
      <w:pPr>
        <w:ind w:left="360"/>
      </w:pPr>
    </w:p>
    <w:sectPr>
      <w:footerReference r:id="rId9" w:type="first"/>
      <w:headerReference r:id="rId7" w:type="default"/>
      <w:footerReference r:id="rId8" w:type="default"/>
      <w:pgSz w:w="11906" w:h="16838"/>
      <w:pgMar w:top="1417" w:right="850" w:bottom="1417" w:left="1134" w:header="489" w:footer="811" w:gutter="0"/>
      <w:pgNumType w:start="1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(Body CS)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imes New Roman (Headings CS)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libri (Body)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3CD3A3">
    <w:pPr>
      <w:pStyle w:val="7"/>
      <w:tabs>
        <w:tab w:val="center" w:pos="7938"/>
        <w:tab w:val="clear" w:pos="4513"/>
        <w:tab w:val="clear" w:pos="9026"/>
      </w:tabs>
      <w:rPr>
        <w:szCs w:val="20"/>
      </w:rPr>
    </w:pPr>
    <w:r>
      <w:rPr>
        <w:color w:val="C10000"/>
        <w:szCs w:val="20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wp:positionV relativeFrom="bottomMargin">
                <wp:posOffset>144145</wp:posOffset>
              </wp:positionV>
              <wp:extent cx="7130415" cy="359410"/>
              <wp:effectExtent l="0" t="0" r="13335" b="2540"/>
              <wp:wrapNone/>
              <wp:docPr id="30" name="Group 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30198" cy="359410"/>
                        <a:chOff x="0" y="0"/>
                        <a:chExt cx="7130198" cy="359410"/>
                      </a:xfrm>
                    </wpg:grpSpPr>
                    <wpg:grpSp>
                      <wpg:cNvPr id="16" name="Group 16"/>
                      <wpg:cNvGrpSpPr/>
                      <wpg:grpSpPr>
                        <a:xfrm>
                          <a:off x="0" y="0"/>
                          <a:ext cx="7111148" cy="359410"/>
                          <a:chOff x="0" y="0"/>
                          <a:chExt cx="7111148" cy="359410"/>
                        </a:xfrm>
                      </wpg:grpSpPr>
                      <wps:wsp>
                        <wps:cNvPr id="13" name="Diamond 13"/>
                        <wps:cNvSpPr/>
                        <wps:spPr>
                          <a:xfrm>
                            <a:off x="6752373" y="0"/>
                            <a:ext cx="358775" cy="359410"/>
                          </a:xfrm>
                          <a:prstGeom prst="diamond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F6D76A0">
                              <w:pPr>
                                <w:pStyle w:val="7"/>
                                <w:tabs>
                                  <w:tab w:val="center" w:pos="8505"/>
                                  <w:tab w:val="clear" w:pos="4513"/>
                                  <w:tab w:val="clear" w:pos="9026"/>
                                </w:tabs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fldChar w:fldCharType="begin"/>
                              </w: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fldChar w:fldCharType="separate"/>
                              </w: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t>2</w:t>
                              </w: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fldChar w:fldCharType="end"/>
                              </w:r>
                              <w:r>
                                <w:rPr>
                                  <w:color w:val="E7E6E6" w:themeColor="background2"/>
                                  <w:lang w:val="en-US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t>|</w:t>
                              </w: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fldChar w:fldCharType="begin"/>
                              </w: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instrText xml:space="preserve"> NUMPAGES </w:instrText>
                              </w: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fldChar w:fldCharType="separate"/>
                              </w: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t>2</w:t>
                              </w: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fldChar w:fldCharType="end"/>
                              </w:r>
                            </w:p>
                            <w:p w14:paraId="456CABBF">
                              <w:pPr>
                                <w:jc w:val="center"/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" name="Straight Connector 11"/>
                        <wps:cNvCnPr/>
                        <wps:spPr>
                          <a:xfrm flipH="1">
                            <a:off x="0" y="179968"/>
                            <a:ext cx="6806519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s:wsp>
                      <wps:cNvPr id="17" name="Text Box 17"/>
                      <wps:cNvSpPr txBox="1"/>
                      <wps:spPr>
                        <a:xfrm>
                          <a:off x="6725715" y="33655"/>
                          <a:ext cx="404483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044DE1">
                            <w:pPr>
                              <w:tabs>
                                <w:tab w:val="right" w:pos="170"/>
                                <w:tab w:val="center" w:pos="227"/>
                                <w:tab w:val="left" w:pos="284"/>
                              </w:tabs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0pt;margin-top:0pt;height:28.3pt;width:561.45pt;mso-position-horizontal-relative:page;mso-position-vertical-relative:page;z-index:251663360;mso-width-relative:page;mso-height-relative:page;" coordsize="7130198,359410" o:gfxdata="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">
              <o:lock v:ext="edit" aspectratio="f"/>
              <v:group id="_x0000_s1026" o:spid="_x0000_s1026" o:spt="203" style="position:absolute;left:0;top:0;height:359410;width:7111148;" coordsize="7111148,359410" o:gfxdata="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KrrPq7AAAA2wAAAA8AAAAAAAAAAQAgAAAAIgAAAGRycy9kb3ducmV2LnhtbFBL&#10;AQIUABQAAAAIAIdO4kAzLwWeOwAAADkAAAAVAAAAAAAAAAEAIAAAAAoBAABkcnMvZ3JvdXBzaGFw&#10;ZXhtbC54bWxQSwUGAAAAAAYABgBgAQAAxwMAAAAA&#10;">
                <o:lock v:ext="edit" aspectratio="f"/>
                <v:shape id="_x0000_s1026" o:spid="_x0000_s1026" o:spt="4" type="#_x0000_t4" style="position:absolute;left:6752373;top:0;height:359410;width:358775;v-text-anchor:middle;" fillcolor="#A6A6A6 [2092]" filled="t" stroked="f" coordsize="21600,21600" o:gfxdata="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yB8h7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 w14:paraId="1F6D76A0">
                        <w:pPr>
                          <w:pStyle w:val="7"/>
                          <w:tabs>
                            <w:tab w:val="center" w:pos="8505"/>
                            <w:tab w:val="clear" w:pos="4513"/>
                            <w:tab w:val="clear" w:pos="9026"/>
                          </w:tabs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</w:pP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fldChar w:fldCharType="begin"/>
                        </w: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instrText xml:space="preserve"> PAGE </w:instrText>
                        </w: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fldChar w:fldCharType="separate"/>
                        </w: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t>2</w:t>
                        </w: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fldChar w:fldCharType="end"/>
                        </w:r>
                        <w:r>
                          <w:rPr>
                            <w:color w:val="E7E6E6" w:themeColor="background2"/>
                            <w:lang w:val="en-US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t>|</w:t>
                        </w: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fldChar w:fldCharType="begin"/>
                        </w: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instrText xml:space="preserve"> NUMPAGES </w:instrText>
                        </w: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fldChar w:fldCharType="separate"/>
                        </w: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t>2</w:t>
                        </w: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fldChar w:fldCharType="end"/>
                        </w:r>
                      </w:p>
                      <w:p w14:paraId="456CABBF">
                        <w:pPr>
                          <w:jc w:val="center"/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line id="_x0000_s1026" o:spid="_x0000_s1026" o:spt="20" style="position:absolute;left:0;top:179968;flip:x;height:0;width:6806519;" filled="f" stroked="t" coordsize="21600,21600" o:gfxdata="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wPWxbsAAADb&#10;AAAADwAAAAAAAAABACAAAAAiAAAAZHJzL2Rvd25yZXYueG1sUEsBAhQAFAAAAAgAh07iQDMvBZ47&#10;AAAAOQAAABAAAAAAAAAAAQAgAAAACgEAAGRycy9zaGFwZXhtbC54bWxQSwUGAAAAAAYABgBbAQAA&#10;tAMAAAAA&#10;">
                  <v:fill on="f" focussize="0,0"/>
                  <v:stroke weight="1.5pt" color="#A6A6A6 [2092]" miterlimit="8" joinstyle="miter"/>
                  <v:imagedata o:title=""/>
                  <o:lock v:ext="edit" aspectratio="f"/>
                </v:line>
              </v:group>
              <v:shape id="_x0000_s1026" o:spid="_x0000_s1026" o:spt="202" type="#_x0000_t202" style="position:absolute;left:6725715;top:33655;height:299720;width:404483;v-text-anchor:middle;" filled="f" stroked="f" coordsize="21600,21600" o:gfxdata="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+WkOi8AAAA&#10;2wAAAA8AAAAAAAAAAQAgAAAAIgAAAGRycy9kb3ducmV2LnhtbFBLAQIUABQAAAAIAIdO4kAzLwWe&#10;OwAAADkAAAAQAAAAAAAAAAEAIAAAAAsBAABkcnMvc2hhcGV4bWwueG1sUEsFBgAAAAAGAAYAWwEA&#10;ALUDAAAAAA==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 w14:paraId="71044DE1">
                      <w:pPr>
                        <w:tabs>
                          <w:tab w:val="right" w:pos="170"/>
                          <w:tab w:val="center" w:pos="227"/>
                          <w:tab w:val="left" w:pos="284"/>
                        </w:tabs>
                        <w:jc w:val="center"/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instrText xml:space="preserve"> PAGE </w:instrText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color w:val="C10000"/>
        <w:szCs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935990</wp:posOffset>
          </wp:positionH>
          <wp:positionV relativeFrom="page">
            <wp:posOffset>9483725</wp:posOffset>
          </wp:positionV>
          <wp:extent cx="6620510" cy="1198880"/>
          <wp:effectExtent l="0" t="0" r="0" b="0"/>
          <wp:wrapNone/>
          <wp:docPr id="26" name="Picture 26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 descr="Icon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0400" cy="119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C10000"/>
        <w:szCs w:val="20"/>
        <w:lang w:val="en-US"/>
      </w:rPr>
      <w:t>|</w:t>
    </w:r>
    <w:r>
      <w:rPr>
        <w:szCs w:val="20"/>
        <w:lang w:val="en-US"/>
      </w:rPr>
      <w:t xml:space="preserve"> </w:t>
    </w:r>
    <w:r>
      <w:rPr>
        <w:szCs w:val="20"/>
      </w:rPr>
      <w:t>Датум на примена: 1</w:t>
    </w:r>
    <w:r>
      <w:rPr>
        <w:szCs w:val="20"/>
        <w:lang w:val="en-US"/>
      </w:rPr>
      <w:t>8</w:t>
    </w:r>
    <w:r>
      <w:rPr>
        <w:szCs w:val="20"/>
      </w:rPr>
      <w:t>.</w:t>
    </w:r>
    <w:r>
      <w:rPr>
        <w:szCs w:val="20"/>
        <w:lang w:val="en-US"/>
      </w:rPr>
      <w:t>11</w:t>
    </w:r>
    <w:r>
      <w:rPr>
        <w:szCs w:val="20"/>
      </w:rPr>
      <w:t>.</w:t>
    </w:r>
    <w:r>
      <w:rPr>
        <w:szCs w:val="20"/>
        <w:lang w:val="en-US"/>
      </w:rPr>
      <w:t xml:space="preserve">2020 </w:t>
    </w:r>
    <w:r>
      <w:rPr>
        <w:color w:val="C10000"/>
        <w:szCs w:val="20"/>
        <w:lang w:val="en-US"/>
      </w:rPr>
      <w:t>|</w:t>
    </w:r>
    <w:r>
      <w:rPr>
        <w:szCs w:val="20"/>
        <w:lang w:val="en-US"/>
      </w:rPr>
      <w:t xml:space="preserve"> </w:t>
    </w:r>
    <w:r>
      <w:rPr>
        <w:szCs w:val="20"/>
      </w:rPr>
      <w:t xml:space="preserve">Рев. </w:t>
    </w:r>
    <w:r>
      <w:rPr>
        <w:szCs w:val="20"/>
        <w:lang w:val="en-US"/>
      </w:rPr>
      <w:t xml:space="preserve">5 </w:t>
    </w:r>
    <w:r>
      <w:rPr>
        <w:color w:val="C10000"/>
        <w:szCs w:val="20"/>
        <w:lang w:val="en-US"/>
      </w:rPr>
      <w:t>|</w:t>
    </w:r>
    <w:r>
      <w:rPr>
        <w:szCs w:val="20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FFE885">
    <w:pPr>
      <w:pStyle w:val="7"/>
      <w:ind w:right="360"/>
    </w:pPr>
    <w: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-59690</wp:posOffset>
          </wp:positionH>
          <wp:positionV relativeFrom="paragraph">
            <wp:posOffset>-1917065</wp:posOffset>
          </wp:positionV>
          <wp:extent cx="860425" cy="2185035"/>
          <wp:effectExtent l="0" t="0" r="3810" b="0"/>
          <wp:wrapNone/>
          <wp:docPr id="27" name="Graphic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Graphic 2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42364" t="36256" r="42466" b="36460"/>
                  <a:stretch>
                    <a:fillRect/>
                  </a:stretch>
                </pic:blipFill>
                <pic:spPr>
                  <a:xfrm>
                    <a:off x="0" y="0"/>
                    <a:ext cx="860400" cy="218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1312" behindDoc="1" locked="1" layoutInCell="1" allowOverlap="1">
          <wp:simplePos x="0" y="0"/>
          <wp:positionH relativeFrom="column">
            <wp:posOffset>-731520</wp:posOffset>
          </wp:positionH>
          <wp:positionV relativeFrom="paragraph">
            <wp:posOffset>-2691765</wp:posOffset>
          </wp:positionV>
          <wp:extent cx="7559675" cy="3545840"/>
          <wp:effectExtent l="0" t="0" r="0" b="0"/>
          <wp:wrapNone/>
          <wp:docPr id="28" name="Graphic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Graphic 28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t="66833"/>
                  <a:stretch>
                    <a:fillRect/>
                  </a:stretch>
                </pic:blipFill>
                <pic:spPr>
                  <a:xfrm>
                    <a:off x="0" y="0"/>
                    <a:ext cx="7559675" cy="3545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CA416">
    <w:pPr>
      <w:pStyle w:val="7"/>
      <w:tabs>
        <w:tab w:val="center" w:pos="7938"/>
        <w:tab w:val="clear" w:pos="4513"/>
        <w:tab w:val="clear" w:pos="9026"/>
      </w:tabs>
      <w:rPr>
        <w:szCs w:val="20"/>
        <w:lang w:val="en-US"/>
      </w:rPr>
    </w:pPr>
    <w:r>
      <w:rPr>
        <w:color w:val="C10000"/>
        <w:szCs w:val="20"/>
      </w:rPr>
      <mc:AlternateContent>
        <mc:Choice Requires="wpg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posOffset>-804545</wp:posOffset>
              </wp:positionH>
              <wp:positionV relativeFrom="bottomMargin">
                <wp:posOffset>144145</wp:posOffset>
              </wp:positionV>
              <wp:extent cx="7130415" cy="359410"/>
              <wp:effectExtent l="12700" t="0" r="6985" b="0"/>
              <wp:wrapNone/>
              <wp:docPr id="864855701" name="Group 8648557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30415" cy="359410"/>
                        <a:chOff x="0" y="0"/>
                        <a:chExt cx="7130198" cy="359410"/>
                      </a:xfrm>
                    </wpg:grpSpPr>
                    <wpg:grpSp>
                      <wpg:cNvPr id="425989710" name="Group 425989710"/>
                      <wpg:cNvGrpSpPr/>
                      <wpg:grpSpPr>
                        <a:xfrm>
                          <a:off x="0" y="0"/>
                          <a:ext cx="7111148" cy="359410"/>
                          <a:chOff x="0" y="0"/>
                          <a:chExt cx="7111148" cy="359410"/>
                        </a:xfrm>
                      </wpg:grpSpPr>
                      <wps:wsp>
                        <wps:cNvPr id="87391509" name="Diamond 87391509"/>
                        <wps:cNvSpPr/>
                        <wps:spPr>
                          <a:xfrm>
                            <a:off x="6752373" y="0"/>
                            <a:ext cx="358775" cy="359410"/>
                          </a:xfrm>
                          <a:prstGeom prst="diamond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3A04A46">
                              <w:pPr>
                                <w:pStyle w:val="7"/>
                                <w:tabs>
                                  <w:tab w:val="center" w:pos="8505"/>
                                  <w:tab w:val="clear" w:pos="4513"/>
                                  <w:tab w:val="clear" w:pos="9026"/>
                                </w:tabs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fldChar w:fldCharType="begin"/>
                              </w: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fldChar w:fldCharType="separate"/>
                              </w: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t>2</w:t>
                              </w: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fldChar w:fldCharType="end"/>
                              </w:r>
                              <w:r>
                                <w:rPr>
                                  <w:color w:val="E7E6E6" w:themeColor="background2"/>
                                  <w:lang w:val="en-US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t>|</w:t>
                              </w: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fldChar w:fldCharType="begin"/>
                              </w: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instrText xml:space="preserve"> NUMPAGES </w:instrText>
                              </w: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fldChar w:fldCharType="separate"/>
                              </w: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t>2</w:t>
                              </w: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fldChar w:fldCharType="end"/>
                              </w:r>
                            </w:p>
                            <w:p w14:paraId="274E4077">
                              <w:pPr>
                                <w:jc w:val="center"/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32257339" name="Straight Connector 232257339"/>
                        <wps:cNvCnPr/>
                        <wps:spPr>
                          <a:xfrm flipH="1">
                            <a:off x="0" y="179968"/>
                            <a:ext cx="6806519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s:wsp>
                      <wps:cNvPr id="1769048314" name="Text Box 1769048314"/>
                      <wps:cNvSpPr txBox="1"/>
                      <wps:spPr>
                        <a:xfrm>
                          <a:off x="6725715" y="33655"/>
                          <a:ext cx="404483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6A2A8D">
                            <w:pPr>
                              <w:tabs>
                                <w:tab w:val="right" w:pos="170"/>
                                <w:tab w:val="center" w:pos="227"/>
                                <w:tab w:val="left" w:pos="284"/>
                              </w:tabs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-6.65pt;margin-top:782.4pt;height:28.3pt;width:561.45pt;mso-position-horizontal-relative:page;mso-position-vertical-relative:page;z-index:251671552;mso-width-relative:page;mso-height-relative:page;" coordsize="7130198,359410" o:gfxdata="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">
              <o:lock v:ext="edit" aspectratio="f"/>
              <v:group id="_x0000_s1026" o:spid="_x0000_s1026" o:spt="203" style="position:absolute;left:0;top:0;height:359410;width:7111148;" coordsize="7111148,359410" o:gfxdata="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">
                <o:lock v:ext="edit" aspectratio="f"/>
                <v:shape id="_x0000_s1026" o:spid="_x0000_s1026" o:spt="4" type="#_x0000_t4" style="position:absolute;left:6752373;top:0;height:359410;width:358775;v-text-anchor:middle;" fillcolor="#A6A6A6 [2092]" filled="t" stroked="f" coordsize="21600,21600" o:gfxdata="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U&#10;TNsbwwAAAOEAAAAPAAAAAAAAAAEAIAAAACIAAABkcnMvZG93bnJldi54bWxQSwECFAAUAAAACACH&#10;TuJAMy8FnjsAAAA5AAAAEAAAAAAAAAABACAAAAASAQAAZHJzL3NoYXBleG1sLnhtbFBLBQYAAAAA&#10;BgAGAFsBAAC8AwAAAAA=&#10;">
                  <v:fill on="t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 w14:paraId="33A04A46">
                        <w:pPr>
                          <w:pStyle w:val="7"/>
                          <w:tabs>
                            <w:tab w:val="center" w:pos="8505"/>
                            <w:tab w:val="clear" w:pos="4513"/>
                            <w:tab w:val="clear" w:pos="9026"/>
                          </w:tabs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</w:pP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fldChar w:fldCharType="begin"/>
                        </w: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instrText xml:space="preserve"> PAGE </w:instrText>
                        </w: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fldChar w:fldCharType="separate"/>
                        </w: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t>2</w:t>
                        </w: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fldChar w:fldCharType="end"/>
                        </w:r>
                        <w:r>
                          <w:rPr>
                            <w:color w:val="E7E6E6" w:themeColor="background2"/>
                            <w:lang w:val="en-US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t>|</w:t>
                        </w: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fldChar w:fldCharType="begin"/>
                        </w: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instrText xml:space="preserve"> NUMPAGES </w:instrText>
                        </w: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fldChar w:fldCharType="separate"/>
                        </w: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t>2</w:t>
                        </w: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fldChar w:fldCharType="end"/>
                        </w:r>
                      </w:p>
                      <w:p w14:paraId="274E4077">
                        <w:pPr>
                          <w:jc w:val="center"/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line id="_x0000_s1026" o:spid="_x0000_s1026" o:spt="20" style="position:absolute;left:0;top:179968;flip:x;height:0;width:6806519;" filled="f" stroked="t" coordsize="21600,21600" o:gfxdata="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A&#10;X2HLwwAAAOIAAAAPAAAAAAAAAAEAIAAAACIAAABkcnMvZG93bnJldi54bWxQSwECFAAUAAAACACH&#10;TuJAMy8FnjsAAAA5AAAAEAAAAAAAAAABACAAAAASAQAAZHJzL3NoYXBleG1sLnhtbFBLBQYAAAAA&#10;BgAGAFsBAAC8AwAAAAA=&#10;">
                  <v:fill on="f" focussize="0,0"/>
                  <v:stroke weight="1.5pt" color="#A6A6A6 [2092]" miterlimit="8" joinstyle="miter"/>
                  <v:imagedata o:title=""/>
                  <o:lock v:ext="edit" aspectratio="f"/>
                </v:line>
              </v:group>
              <v:shape id="_x0000_s1026" o:spid="_x0000_s1026" o:spt="202" type="#_x0000_t202" style="position:absolute;left:6725715;top:33655;height:299720;width:404483;v-text-anchor:middle;" filled="f" stroked="f" coordsize="21600,21600" o:gfxdata="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PvC&#10;AFnCAAAA4wAAAA8AAAAAAAAAAQAgAAAAIgAAAGRycy9kb3ducmV2LnhtbFBLAQIUABQAAAAIAIdO&#10;4kAzLwWeOwAAADkAAAAQAAAAAAAAAAEAIAAAABEBAABkcnMvc2hhcGV4bWwueG1sUEsFBgAAAAAG&#10;AAYAWwEAALsDAAAAAA==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 w14:paraId="606A2A8D">
                      <w:pPr>
                        <w:tabs>
                          <w:tab w:val="right" w:pos="170"/>
                          <w:tab w:val="center" w:pos="227"/>
                          <w:tab w:val="left" w:pos="284"/>
                        </w:tabs>
                        <w:jc w:val="center"/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instrText xml:space="preserve"> PAGE </w:instrText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color w:val="C10000"/>
        <w:szCs w:val="20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page">
            <wp:posOffset>935990</wp:posOffset>
          </wp:positionH>
          <wp:positionV relativeFrom="page">
            <wp:posOffset>9483725</wp:posOffset>
          </wp:positionV>
          <wp:extent cx="6620510" cy="1198880"/>
          <wp:effectExtent l="0" t="0" r="0" b="0"/>
          <wp:wrapNone/>
          <wp:docPr id="2064938464" name="Picture 2064938464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4938464" name="Picture 2064938464" descr="Icon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0400" cy="119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C10000"/>
        <w:szCs w:val="20"/>
        <w:lang w:val="en-US"/>
      </w:rPr>
      <w:t>|</w:t>
    </w:r>
    <w:r>
      <w:rPr>
        <w:szCs w:val="20"/>
        <w:lang w:val="en-US"/>
      </w:rPr>
      <w:t xml:space="preserve"> </w:t>
    </w:r>
    <w:r>
      <w:rPr>
        <w:szCs w:val="20"/>
      </w:rPr>
      <w:t xml:space="preserve">Датум на примена: </w:t>
    </w:r>
    <w:r>
      <w:rPr>
        <w:szCs w:val="20"/>
        <w:lang w:val="en-US"/>
      </w:rPr>
      <w:t>20</w:t>
    </w:r>
    <w:r>
      <w:rPr>
        <w:szCs w:val="20"/>
      </w:rPr>
      <w:t>.</w:t>
    </w:r>
    <w:r>
      <w:rPr>
        <w:szCs w:val="20"/>
        <w:lang w:val="en-US"/>
      </w:rPr>
      <w:t>11</w:t>
    </w:r>
    <w:r>
      <w:rPr>
        <w:szCs w:val="20"/>
      </w:rPr>
      <w:t>.</w:t>
    </w:r>
    <w:r>
      <w:rPr>
        <w:szCs w:val="20"/>
        <w:lang w:val="en-US"/>
      </w:rPr>
      <w:t>20</w:t>
    </w:r>
    <w:r>
      <w:rPr>
        <w:szCs w:val="20"/>
      </w:rPr>
      <w:t>2</w:t>
    </w:r>
    <w:r>
      <w:rPr>
        <w:szCs w:val="20"/>
        <w:lang w:val="en-US"/>
      </w:rPr>
      <w:t xml:space="preserve">0 </w:t>
    </w:r>
    <w:r>
      <w:rPr>
        <w:color w:val="C10000"/>
        <w:szCs w:val="20"/>
        <w:lang w:val="en-US"/>
      </w:rPr>
      <w:t>|</w:t>
    </w:r>
    <w:r>
      <w:rPr>
        <w:szCs w:val="20"/>
        <w:lang w:val="en-US"/>
      </w:rPr>
      <w:t xml:space="preserve"> </w:t>
    </w:r>
    <w:r>
      <w:rPr>
        <w:szCs w:val="20"/>
      </w:rPr>
      <w:t xml:space="preserve">Рев. </w:t>
    </w:r>
    <w:r>
      <w:rPr>
        <w:szCs w:val="20"/>
        <w:lang w:val="en-US"/>
      </w:rPr>
      <w:t xml:space="preserve">0 </w:t>
    </w:r>
    <w:r>
      <w:rPr>
        <w:color w:val="C10000"/>
        <w:szCs w:val="20"/>
        <w:lang w:val="en-US"/>
      </w:rPr>
      <w:t>|</w:t>
    </w:r>
    <w:r>
      <w:rPr>
        <w:szCs w:val="20"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1AC62F">
    <w:pPr>
      <w:pStyle w:val="7"/>
      <w:ind w:right="360"/>
    </w:pPr>
    <w: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-59690</wp:posOffset>
          </wp:positionH>
          <wp:positionV relativeFrom="paragraph">
            <wp:posOffset>-1917065</wp:posOffset>
          </wp:positionV>
          <wp:extent cx="860425" cy="2185035"/>
          <wp:effectExtent l="0" t="0" r="3810" b="0"/>
          <wp:wrapNone/>
          <wp:docPr id="320550373" name="Graphic 3205503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0550373" name="Graphic 32055037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42364" t="36256" r="42466" b="36460"/>
                  <a:stretch>
                    <a:fillRect/>
                  </a:stretch>
                </pic:blipFill>
                <pic:spPr>
                  <a:xfrm>
                    <a:off x="0" y="0"/>
                    <a:ext cx="860400" cy="218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6432" behindDoc="1" locked="1" layoutInCell="1" allowOverlap="1">
          <wp:simplePos x="0" y="0"/>
          <wp:positionH relativeFrom="column">
            <wp:posOffset>-731520</wp:posOffset>
          </wp:positionH>
          <wp:positionV relativeFrom="paragraph">
            <wp:posOffset>-2691765</wp:posOffset>
          </wp:positionV>
          <wp:extent cx="7559675" cy="3545840"/>
          <wp:effectExtent l="0" t="0" r="0" b="0"/>
          <wp:wrapNone/>
          <wp:docPr id="647102461" name="Graphic 6471024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7102461" name="Graphic 647102461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t="66833"/>
                  <a:stretch>
                    <a:fillRect/>
                  </a:stretch>
                </pic:blipFill>
                <pic:spPr>
                  <a:xfrm>
                    <a:off x="0" y="0"/>
                    <a:ext cx="7559675" cy="3545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F8C675">
    <w:pPr>
      <w:pStyle w:val="8"/>
      <w:tabs>
        <w:tab w:val="clear" w:pos="4513"/>
        <w:tab w:val="clear" w:pos="9026"/>
      </w:tabs>
      <w:ind w:right="3722" w:rightChars="1861"/>
    </w:pPr>
    <w:r>
      <w:drawing>
        <wp:anchor distT="0" distB="0" distL="114300" distR="114300" simplePos="0" relativeHeight="251665408" behindDoc="1" locked="0" layoutInCell="1" allowOverlap="1">
          <wp:simplePos x="0" y="0"/>
          <wp:positionH relativeFrom="margin">
            <wp:posOffset>4102735</wp:posOffset>
          </wp:positionH>
          <wp:positionV relativeFrom="margin">
            <wp:posOffset>-592455</wp:posOffset>
          </wp:positionV>
          <wp:extent cx="2195830" cy="462280"/>
          <wp:effectExtent l="0" t="0" r="1905" b="0"/>
          <wp:wrapNone/>
          <wp:docPr id="29" name="Graphic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Graphic 2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5630" cy="4623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C10000"/>
        <w:lang w:val="en-US"/>
      </w:rPr>
      <w:t>|</w:t>
    </w:r>
    <w:r>
      <w:drawing>
        <wp:anchor distT="0" distB="0" distL="114300" distR="114300" simplePos="0" relativeHeight="251664384" behindDoc="1" locked="0" layoutInCell="1" allowOverlap="1">
          <wp:simplePos x="0" y="0"/>
          <wp:positionH relativeFrom="page">
            <wp:posOffset>-3810</wp:posOffset>
          </wp:positionH>
          <wp:positionV relativeFrom="page">
            <wp:posOffset>6985</wp:posOffset>
          </wp:positionV>
          <wp:extent cx="3823335" cy="1080135"/>
          <wp:effectExtent l="0" t="0" r="0" b="0"/>
          <wp:wrapNone/>
          <wp:docPr id="20" name="Picture 20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 descr="A picture containing text, clipart&#10;&#10;Description automatically generated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3200" cy="10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C10000"/>
      </w:rPr>
      <w:t xml:space="preserve"> </w:t>
    </w:r>
    <w:r>
      <w:t xml:space="preserve">Ф </w:t>
    </w:r>
    <w:r>
      <w:rPr>
        <w:lang w:val="en-US"/>
      </w:rPr>
      <w:t xml:space="preserve">5.1-1 </w:t>
    </w:r>
    <w:r>
      <w:rPr>
        <w:color w:val="C10000"/>
        <w:lang w:val="en-US"/>
      </w:rPr>
      <w:t>|</w:t>
    </w:r>
    <w:r>
      <w:rPr>
        <w:lang w:val="en-US"/>
      </w:rPr>
      <w:t xml:space="preserve"> </w:t>
    </w:r>
    <w:r>
      <w:t>Договор за сертификација и надзор</w:t>
    </w:r>
    <w:r>
      <w:br w:type="textWrapping"/>
    </w:r>
    <w:r>
      <w:t>на системи за управување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7603DC">
    <w:pPr>
      <w:pStyle w:val="8"/>
      <w:tabs>
        <w:tab w:val="clear" w:pos="4513"/>
        <w:tab w:val="clear" w:pos="9026"/>
      </w:tabs>
      <w:ind w:right="3722" w:rightChars="1861"/>
      <w:rPr>
        <w:lang w:val="en-US"/>
      </w:rPr>
    </w:pPr>
    <w:r>
      <w:drawing>
        <wp:anchor distT="0" distB="0" distL="114300" distR="114300" simplePos="0" relativeHeight="251669504" behindDoc="1" locked="0" layoutInCell="1" allowOverlap="1">
          <wp:simplePos x="0" y="0"/>
          <wp:positionH relativeFrom="margin">
            <wp:posOffset>4102735</wp:posOffset>
          </wp:positionH>
          <wp:positionV relativeFrom="margin">
            <wp:posOffset>-592455</wp:posOffset>
          </wp:positionV>
          <wp:extent cx="2195830" cy="462280"/>
          <wp:effectExtent l="0" t="0" r="1905" b="0"/>
          <wp:wrapNone/>
          <wp:docPr id="663672005" name="Graphic 6636720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3672005" name="Graphic 66367200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5630" cy="4623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C10000"/>
        <w:lang w:val="en-US"/>
      </w:rPr>
      <w:t>|</w:t>
    </w:r>
    <w:r>
      <w:drawing>
        <wp:anchor distT="0" distB="0" distL="114300" distR="114300" simplePos="0" relativeHeight="251668480" behindDoc="1" locked="0" layoutInCell="1" allowOverlap="1">
          <wp:simplePos x="0" y="0"/>
          <wp:positionH relativeFrom="page">
            <wp:posOffset>-3810</wp:posOffset>
          </wp:positionH>
          <wp:positionV relativeFrom="page">
            <wp:posOffset>6985</wp:posOffset>
          </wp:positionV>
          <wp:extent cx="3823335" cy="1080135"/>
          <wp:effectExtent l="0" t="0" r="0" b="0"/>
          <wp:wrapNone/>
          <wp:docPr id="613576933" name="Picture 613576933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576933" name="Picture 613576933" descr="A picture containing text, clipart&#10;&#10;Description automatically generated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3200" cy="10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C10000"/>
      </w:rPr>
      <w:t xml:space="preserve"> </w:t>
    </w:r>
    <w:r>
      <w:t xml:space="preserve">Ф </w:t>
    </w:r>
    <w:r>
      <w:rPr>
        <w:lang w:val="en-US"/>
      </w:rPr>
      <w:t xml:space="preserve">9.4-20 </w:t>
    </w:r>
    <w:r>
      <w:rPr>
        <w:color w:val="C10000"/>
        <w:lang w:val="en-US"/>
      </w:rPr>
      <w:t>|</w:t>
    </w:r>
    <w:r>
      <w:rPr>
        <w:lang w:val="en-US"/>
      </w:rPr>
      <w:t xml:space="preserve"> </w:t>
    </w:r>
    <w:r>
      <w:t>Извештај од проверка</w:t>
    </w:r>
    <w:r>
      <w:rPr>
        <w:lang w:val="en-US"/>
      </w:rPr>
      <w:t xml:space="preserve"> ISO 37001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273DF4"/>
    <w:multiLevelType w:val="multilevel"/>
    <w:tmpl w:val="09273DF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31E7983"/>
    <w:multiLevelType w:val="multilevel"/>
    <w:tmpl w:val="231E7983"/>
    <w:lvl w:ilvl="0" w:tentative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Times New Roman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Times New Roman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Times New Roman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23CB6D35"/>
    <w:multiLevelType w:val="multilevel"/>
    <w:tmpl w:val="23CB6D3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4AEFA05C"/>
    <w:multiLevelType w:val="multilevel"/>
    <w:tmpl w:val="4AEFA05C"/>
    <w:lvl w:ilvl="0" w:tentative="0">
      <w:start w:val="1"/>
      <w:numFmt w:val="bullet"/>
      <w:pStyle w:val="35"/>
      <w:lvlText w:val=""/>
      <w:lvlJc w:val="left"/>
      <w:pPr>
        <w:ind w:left="780" w:hanging="360"/>
      </w:pPr>
      <w:rPr>
        <w:rFonts w:hint="default" w:ascii="Symbol" w:hAnsi="Symbol"/>
        <w:color w:val="C00000"/>
        <w:sz w:val="16"/>
      </w:rPr>
    </w:lvl>
    <w:lvl w:ilvl="1" w:tentative="0">
      <w:start w:val="1"/>
      <w:numFmt w:val="bullet"/>
      <w:lvlText w:val=""/>
      <w:lvlJc w:val="left"/>
      <w:pPr>
        <w:ind w:left="1260" w:hanging="420"/>
      </w:pPr>
      <w:rPr>
        <w:rFonts w:hint="default" w:ascii="Symbol" w:hAnsi="Symbol"/>
        <w:color w:val="auto"/>
        <w:sz w:val="20"/>
      </w:rPr>
    </w:lvl>
    <w:lvl w:ilvl="2" w:tentative="0">
      <w:start w:val="1"/>
      <w:numFmt w:val="bullet"/>
      <w:lvlText w:val="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200"/>
        </w:tabs>
        <w:ind w:left="4200" w:hanging="420"/>
      </w:pPr>
      <w:rPr>
        <w:rFonts w:hint="default" w:ascii="Wingdings" w:hAnsi="Wingdings"/>
      </w:rPr>
    </w:lvl>
  </w:abstractNum>
  <w:abstractNum w:abstractNumId="4">
    <w:nsid w:val="4ED75C96"/>
    <w:multiLevelType w:val="multilevel"/>
    <w:tmpl w:val="4ED75C96"/>
    <w:lvl w:ilvl="0" w:tentative="0">
      <w:start w:val="1"/>
      <w:numFmt w:val="decimal"/>
      <w:pStyle w:val="2"/>
      <w:lvlText w:val="%1."/>
      <w:lvlJc w:val="left"/>
      <w:pPr>
        <w:tabs>
          <w:tab w:val="left" w:pos="851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851"/>
        </w:tabs>
        <w:ind w:left="357" w:hanging="35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1135"/>
        </w:tabs>
        <w:ind w:left="641" w:hanging="357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6B4F1011"/>
    <w:multiLevelType w:val="multilevel"/>
    <w:tmpl w:val="6B4F1011"/>
    <w:lvl w:ilvl="0" w:tentative="0">
      <w:start w:val="1"/>
      <w:numFmt w:val="bullet"/>
      <w:pStyle w:val="30"/>
      <w:lvlText w:val=""/>
      <w:lvlJc w:val="left"/>
      <w:pPr>
        <w:ind w:left="567" w:hanging="360"/>
      </w:pPr>
      <w:rPr>
        <w:rFonts w:hint="default" w:ascii="Symbol" w:hAnsi="Symbol"/>
        <w:color w:val="C00000"/>
      </w:rPr>
    </w:lvl>
    <w:lvl w:ilvl="1" w:tentative="0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6">
    <w:nsid w:val="7F4F43C0"/>
    <w:multiLevelType w:val="multilevel"/>
    <w:tmpl w:val="7F4F43C0"/>
    <w:lvl w:ilvl="0" w:tentative="0">
      <w:start w:val="2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Times New Roman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Times New Roman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Times New Roman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67D"/>
    <w:rsid w:val="00007DD1"/>
    <w:rsid w:val="00011D7A"/>
    <w:rsid w:val="00013DD6"/>
    <w:rsid w:val="000449A7"/>
    <w:rsid w:val="000862A8"/>
    <w:rsid w:val="000B7D84"/>
    <w:rsid w:val="000C344D"/>
    <w:rsid w:val="000D511B"/>
    <w:rsid w:val="000D77EE"/>
    <w:rsid w:val="00104D3B"/>
    <w:rsid w:val="00122408"/>
    <w:rsid w:val="00135351"/>
    <w:rsid w:val="0013611C"/>
    <w:rsid w:val="0013627A"/>
    <w:rsid w:val="001425F5"/>
    <w:rsid w:val="001523E6"/>
    <w:rsid w:val="00164C81"/>
    <w:rsid w:val="00165FA7"/>
    <w:rsid w:val="00171FF5"/>
    <w:rsid w:val="001864FE"/>
    <w:rsid w:val="001B2714"/>
    <w:rsid w:val="001D5B3D"/>
    <w:rsid w:val="001D5BEB"/>
    <w:rsid w:val="001D6A8B"/>
    <w:rsid w:val="001E130E"/>
    <w:rsid w:val="001E193A"/>
    <w:rsid w:val="001F09AE"/>
    <w:rsid w:val="001F629F"/>
    <w:rsid w:val="00202D5B"/>
    <w:rsid w:val="0020486B"/>
    <w:rsid w:val="00206CB1"/>
    <w:rsid w:val="0023463B"/>
    <w:rsid w:val="00247191"/>
    <w:rsid w:val="00247452"/>
    <w:rsid w:val="00271A37"/>
    <w:rsid w:val="002768B5"/>
    <w:rsid w:val="00276F68"/>
    <w:rsid w:val="0028543C"/>
    <w:rsid w:val="002910C6"/>
    <w:rsid w:val="002D5A4B"/>
    <w:rsid w:val="00350600"/>
    <w:rsid w:val="00355E0B"/>
    <w:rsid w:val="003601C6"/>
    <w:rsid w:val="00372CB9"/>
    <w:rsid w:val="003865D9"/>
    <w:rsid w:val="003972E1"/>
    <w:rsid w:val="003A151D"/>
    <w:rsid w:val="003A1BFA"/>
    <w:rsid w:val="003B0F02"/>
    <w:rsid w:val="003B3A03"/>
    <w:rsid w:val="003B4EE3"/>
    <w:rsid w:val="003B58A0"/>
    <w:rsid w:val="003C1AFC"/>
    <w:rsid w:val="003D2E0A"/>
    <w:rsid w:val="00403BF4"/>
    <w:rsid w:val="00416814"/>
    <w:rsid w:val="00416C8D"/>
    <w:rsid w:val="00425007"/>
    <w:rsid w:val="00443F2D"/>
    <w:rsid w:val="004446E3"/>
    <w:rsid w:val="00465A0D"/>
    <w:rsid w:val="00470124"/>
    <w:rsid w:val="00472CBB"/>
    <w:rsid w:val="00480548"/>
    <w:rsid w:val="004A7010"/>
    <w:rsid w:val="004B3601"/>
    <w:rsid w:val="004B4C49"/>
    <w:rsid w:val="004C5540"/>
    <w:rsid w:val="004C60A2"/>
    <w:rsid w:val="004E0087"/>
    <w:rsid w:val="004F2F49"/>
    <w:rsid w:val="00505CD7"/>
    <w:rsid w:val="00512CFA"/>
    <w:rsid w:val="00535E93"/>
    <w:rsid w:val="00542A81"/>
    <w:rsid w:val="005439B6"/>
    <w:rsid w:val="00566F44"/>
    <w:rsid w:val="006175A0"/>
    <w:rsid w:val="00626B4A"/>
    <w:rsid w:val="00637A45"/>
    <w:rsid w:val="006405C1"/>
    <w:rsid w:val="00652BD7"/>
    <w:rsid w:val="0066291D"/>
    <w:rsid w:val="00675893"/>
    <w:rsid w:val="00680D8E"/>
    <w:rsid w:val="006E5F2D"/>
    <w:rsid w:val="00741A54"/>
    <w:rsid w:val="007442A7"/>
    <w:rsid w:val="007528F1"/>
    <w:rsid w:val="007567CE"/>
    <w:rsid w:val="007677A6"/>
    <w:rsid w:val="007A5E70"/>
    <w:rsid w:val="007A7AFC"/>
    <w:rsid w:val="0080729B"/>
    <w:rsid w:val="00816F3F"/>
    <w:rsid w:val="00860013"/>
    <w:rsid w:val="008727A1"/>
    <w:rsid w:val="00897976"/>
    <w:rsid w:val="008D36F2"/>
    <w:rsid w:val="008D7AA5"/>
    <w:rsid w:val="009014AF"/>
    <w:rsid w:val="00903F7B"/>
    <w:rsid w:val="0090763B"/>
    <w:rsid w:val="00915D6E"/>
    <w:rsid w:val="0091733C"/>
    <w:rsid w:val="009338AF"/>
    <w:rsid w:val="00946E28"/>
    <w:rsid w:val="00981F6C"/>
    <w:rsid w:val="0099010F"/>
    <w:rsid w:val="00990491"/>
    <w:rsid w:val="009A155E"/>
    <w:rsid w:val="009B34B6"/>
    <w:rsid w:val="009B3ADF"/>
    <w:rsid w:val="009D0170"/>
    <w:rsid w:val="00A13FCB"/>
    <w:rsid w:val="00A326F9"/>
    <w:rsid w:val="00A664BC"/>
    <w:rsid w:val="00A832FC"/>
    <w:rsid w:val="00A87587"/>
    <w:rsid w:val="00A929A3"/>
    <w:rsid w:val="00A93A30"/>
    <w:rsid w:val="00A96643"/>
    <w:rsid w:val="00AB20F0"/>
    <w:rsid w:val="00AB2C7A"/>
    <w:rsid w:val="00AB3BE5"/>
    <w:rsid w:val="00AC1E75"/>
    <w:rsid w:val="00AC278F"/>
    <w:rsid w:val="00AD443F"/>
    <w:rsid w:val="00AD72CA"/>
    <w:rsid w:val="00AE13C1"/>
    <w:rsid w:val="00AF7E68"/>
    <w:rsid w:val="00B04B70"/>
    <w:rsid w:val="00B05515"/>
    <w:rsid w:val="00B21F42"/>
    <w:rsid w:val="00B529AE"/>
    <w:rsid w:val="00B657F0"/>
    <w:rsid w:val="00B668EF"/>
    <w:rsid w:val="00BA0794"/>
    <w:rsid w:val="00BB2FCB"/>
    <w:rsid w:val="00BB767B"/>
    <w:rsid w:val="00BC501B"/>
    <w:rsid w:val="00BC7F86"/>
    <w:rsid w:val="00BD158A"/>
    <w:rsid w:val="00BD1D0E"/>
    <w:rsid w:val="00BD44B8"/>
    <w:rsid w:val="00BE57F4"/>
    <w:rsid w:val="00BF2F54"/>
    <w:rsid w:val="00C052D5"/>
    <w:rsid w:val="00C16656"/>
    <w:rsid w:val="00C41F1F"/>
    <w:rsid w:val="00C80317"/>
    <w:rsid w:val="00CB1992"/>
    <w:rsid w:val="00CB53A0"/>
    <w:rsid w:val="00CB6C19"/>
    <w:rsid w:val="00CD04E5"/>
    <w:rsid w:val="00CE7118"/>
    <w:rsid w:val="00D04311"/>
    <w:rsid w:val="00D11C88"/>
    <w:rsid w:val="00D53131"/>
    <w:rsid w:val="00D54F65"/>
    <w:rsid w:val="00D55EAA"/>
    <w:rsid w:val="00D74754"/>
    <w:rsid w:val="00D82FB6"/>
    <w:rsid w:val="00D85F60"/>
    <w:rsid w:val="00D86321"/>
    <w:rsid w:val="00D90150"/>
    <w:rsid w:val="00D9072F"/>
    <w:rsid w:val="00D92E14"/>
    <w:rsid w:val="00D95C88"/>
    <w:rsid w:val="00DA12E1"/>
    <w:rsid w:val="00DA355B"/>
    <w:rsid w:val="00DA4CBC"/>
    <w:rsid w:val="00DC0AF7"/>
    <w:rsid w:val="00E0167D"/>
    <w:rsid w:val="00E01C8D"/>
    <w:rsid w:val="00E026D1"/>
    <w:rsid w:val="00E13308"/>
    <w:rsid w:val="00E278FD"/>
    <w:rsid w:val="00E34ADE"/>
    <w:rsid w:val="00E41B03"/>
    <w:rsid w:val="00E60CC4"/>
    <w:rsid w:val="00E6155A"/>
    <w:rsid w:val="00E66DDF"/>
    <w:rsid w:val="00E82E06"/>
    <w:rsid w:val="00E85E3E"/>
    <w:rsid w:val="00E86568"/>
    <w:rsid w:val="00E97508"/>
    <w:rsid w:val="00EB1DFF"/>
    <w:rsid w:val="00ED1957"/>
    <w:rsid w:val="00ED2C35"/>
    <w:rsid w:val="00ED5663"/>
    <w:rsid w:val="00EE1F79"/>
    <w:rsid w:val="00F00EC6"/>
    <w:rsid w:val="00F045E2"/>
    <w:rsid w:val="00F06C1E"/>
    <w:rsid w:val="00F25B57"/>
    <w:rsid w:val="00F60D3E"/>
    <w:rsid w:val="00F66BAD"/>
    <w:rsid w:val="00F7227C"/>
    <w:rsid w:val="00F77D5A"/>
    <w:rsid w:val="00F83EA8"/>
    <w:rsid w:val="00F84D6D"/>
    <w:rsid w:val="00F91766"/>
    <w:rsid w:val="00FA1D7D"/>
    <w:rsid w:val="00FC06FC"/>
    <w:rsid w:val="00FD5CD6"/>
    <w:rsid w:val="00FD6EE0"/>
    <w:rsid w:val="00FD7BEC"/>
    <w:rsid w:val="00FE0D73"/>
    <w:rsid w:val="00FE0E7E"/>
    <w:rsid w:val="1F3B0C6B"/>
    <w:rsid w:val="1FD6A4F5"/>
    <w:rsid w:val="2BF858C4"/>
    <w:rsid w:val="2EFEE844"/>
    <w:rsid w:val="33FFB56D"/>
    <w:rsid w:val="4BF5C34E"/>
    <w:rsid w:val="5D7D458E"/>
    <w:rsid w:val="5DEF786A"/>
    <w:rsid w:val="63B95E04"/>
    <w:rsid w:val="67AFDDCE"/>
    <w:rsid w:val="6BF7DFB3"/>
    <w:rsid w:val="77FF8935"/>
    <w:rsid w:val="7FE5BEC9"/>
    <w:rsid w:val="7FF4E372"/>
    <w:rsid w:val="7FFB5C7B"/>
    <w:rsid w:val="9B7EE09D"/>
    <w:rsid w:val="BCF71B19"/>
    <w:rsid w:val="BFF7AA5A"/>
    <w:rsid w:val="DDD70D5F"/>
    <w:rsid w:val="DFFB3550"/>
    <w:rsid w:val="DFFDF1B8"/>
    <w:rsid w:val="E3CCAA5A"/>
    <w:rsid w:val="FB6F2E71"/>
    <w:rsid w:val="FBFEA78B"/>
    <w:rsid w:val="FDFFACF6"/>
    <w:rsid w:val="FFFF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qFormat="1"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120"/>
    </w:pPr>
    <w:rPr>
      <w:rFonts w:asciiTheme="minorHAnsi" w:hAnsiTheme="minorHAnsi" w:eastAsiaTheme="minorEastAsia" w:cstheme="minorBidi"/>
      <w:szCs w:val="24"/>
      <w:lang w:val="mk-MK" w:eastAsia="en-US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numPr>
        <w:ilvl w:val="0"/>
        <w:numId w:val="1"/>
      </w:numPr>
      <w:pBdr>
        <w:top w:val="single" w:color="7F7F7F" w:themeColor="background1" w:themeShade="80" w:sz="12" w:space="1"/>
      </w:pBdr>
      <w:spacing w:before="240"/>
      <w:outlineLvl w:val="0"/>
    </w:pPr>
    <w:rPr>
      <w:rFonts w:cs="Arial" w:asciiTheme="majorHAnsi" w:hAnsiTheme="majorHAnsi" w:eastAsiaTheme="majorEastAsia"/>
      <w:b/>
      <w:bCs/>
      <w:color w:val="C10000"/>
      <w:sz w:val="28"/>
      <w:szCs w:val="28"/>
    </w:rPr>
  </w:style>
  <w:style w:type="paragraph" w:styleId="3">
    <w:name w:val="heading 2"/>
    <w:basedOn w:val="1"/>
    <w:next w:val="1"/>
    <w:link w:val="29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color w:val="C10000"/>
      <w:sz w:val="24"/>
      <w:szCs w:val="26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llowedHyperlink"/>
    <w:basedOn w:val="4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7">
    <w:name w:val="footer"/>
    <w:basedOn w:val="1"/>
    <w:link w:val="28"/>
    <w:unhideWhenUsed/>
    <w:qFormat/>
    <w:uiPriority w:val="99"/>
    <w:pPr>
      <w:tabs>
        <w:tab w:val="center" w:pos="4513"/>
        <w:tab w:val="right" w:pos="9026"/>
      </w:tabs>
    </w:pPr>
  </w:style>
  <w:style w:type="paragraph" w:styleId="8">
    <w:name w:val="header"/>
    <w:basedOn w:val="1"/>
    <w:link w:val="27"/>
    <w:unhideWhenUsed/>
    <w:qFormat/>
    <w:uiPriority w:val="99"/>
    <w:pPr>
      <w:tabs>
        <w:tab w:val="center" w:pos="4513"/>
        <w:tab w:val="right" w:pos="9026"/>
      </w:tabs>
    </w:pPr>
  </w:style>
  <w:style w:type="character" w:styleId="9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page number"/>
    <w:basedOn w:val="4"/>
    <w:semiHidden/>
    <w:unhideWhenUsed/>
    <w:qFormat/>
    <w:uiPriority w:val="99"/>
  </w:style>
  <w:style w:type="paragraph" w:styleId="11">
    <w:name w:val="Subtitle"/>
    <w:basedOn w:val="1"/>
    <w:next w:val="1"/>
    <w:link w:val="25"/>
    <w:qFormat/>
    <w:uiPriority w:val="11"/>
    <w:pPr>
      <w:ind w:left="992" w:right="947"/>
      <w:jc w:val="center"/>
    </w:pPr>
    <w:rPr>
      <w:rFonts w:cs="Times New Roman (Body CS)"/>
      <w:color w:val="000000" w:themeColor="text1"/>
      <w:spacing w:val="15"/>
      <w:sz w:val="36"/>
      <w:szCs w:val="36"/>
      <w14:textFill>
        <w14:solidFill>
          <w14:schemeClr w14:val="tx1"/>
        </w14:solidFill>
      </w14:textFill>
    </w:rPr>
  </w:style>
  <w:style w:type="table" w:styleId="12">
    <w:name w:val="Table Grid"/>
    <w:basedOn w:val="5"/>
    <w:qFormat/>
    <w:uiPriority w:val="0"/>
    <w:rPr>
      <w:rFonts w:cs="Times New Roman (Body CS)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blStylePr w:type="firstRow">
      <w:tcPr>
        <w:shd w:val="clear" w:color="auto" w:fill="D8D8D8" w:themeFill="background1" w:themeFillShade="D9"/>
      </w:tcPr>
    </w:tblStylePr>
    <w:tblStylePr w:type="lastRow"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</w:tcPr>
    </w:tblStylePr>
    <w:tblStylePr w:type="firstCol"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  <w:shd w:val="clear" w:color="auto" w:fill="D8D8D8" w:themeFill="background1" w:themeFillShade="D9"/>
      </w:tcPr>
    </w:tblStylePr>
    <w:tblStylePr w:type="lastCol"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</w:tcBorders>
      </w:tcPr>
    </w:tblStylePr>
    <w:tblStylePr w:type="swCell"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</w:tcBorders>
      </w:tcPr>
    </w:tblStylePr>
  </w:style>
  <w:style w:type="table" w:styleId="13">
    <w:name w:val="Table Web 3"/>
    <w:basedOn w:val="5"/>
    <w:semiHidden/>
    <w:unhideWhenUsed/>
    <w:qFormat/>
    <w:uiPriority w:val="99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">
    <w:name w:val="Title"/>
    <w:basedOn w:val="1"/>
    <w:next w:val="1"/>
    <w:link w:val="24"/>
    <w:qFormat/>
    <w:uiPriority w:val="10"/>
    <w:pPr>
      <w:spacing w:after="480"/>
      <w:contextualSpacing/>
      <w:jc w:val="center"/>
    </w:pPr>
    <w:rPr>
      <w:rFonts w:cs="Times New Roman (Headings CS)" w:asciiTheme="majorHAnsi" w:hAnsiTheme="majorHAnsi" w:eastAsiaTheme="majorEastAsia"/>
      <w:b/>
      <w:color w:val="C10000"/>
      <w:spacing w:val="10"/>
      <w:kern w:val="28"/>
      <w:sz w:val="56"/>
      <w:szCs w:val="56"/>
    </w:rPr>
  </w:style>
  <w:style w:type="paragraph" w:styleId="15">
    <w:name w:val="toc 1"/>
    <w:basedOn w:val="1"/>
    <w:next w:val="1"/>
    <w:unhideWhenUsed/>
    <w:qFormat/>
    <w:uiPriority w:val="39"/>
    <w:pPr>
      <w:tabs>
        <w:tab w:val="left" w:pos="284"/>
        <w:tab w:val="right" w:leader="dot" w:pos="9781"/>
      </w:tabs>
      <w:spacing w:before="0" w:after="0" w:line="312" w:lineRule="auto"/>
      <w:ind w:right="991"/>
    </w:pPr>
    <w:rPr>
      <w:rFonts w:cs="Calibri (Body)"/>
      <w:sz w:val="24"/>
    </w:rPr>
  </w:style>
  <w:style w:type="paragraph" w:styleId="16">
    <w:name w:val="toc 2"/>
    <w:basedOn w:val="1"/>
    <w:next w:val="1"/>
    <w:unhideWhenUsed/>
    <w:qFormat/>
    <w:uiPriority w:val="39"/>
    <w:pPr>
      <w:tabs>
        <w:tab w:val="right" w:leader="dot" w:pos="9781"/>
      </w:tabs>
      <w:spacing w:before="0" w:after="0"/>
      <w:ind w:left="425" w:right="992"/>
    </w:pPr>
    <w:rPr>
      <w:rFonts w:cstheme="minorHAnsi"/>
      <w:bCs/>
      <w:sz w:val="22"/>
      <w:szCs w:val="22"/>
    </w:rPr>
  </w:style>
  <w:style w:type="paragraph" w:styleId="17">
    <w:name w:val="toc 3"/>
    <w:basedOn w:val="1"/>
    <w:next w:val="1"/>
    <w:unhideWhenUsed/>
    <w:qFormat/>
    <w:uiPriority w:val="39"/>
    <w:pPr>
      <w:spacing w:before="0" w:after="0"/>
      <w:ind w:left="480"/>
    </w:pPr>
    <w:rPr>
      <w:rFonts w:cstheme="minorHAnsi"/>
      <w:szCs w:val="20"/>
    </w:rPr>
  </w:style>
  <w:style w:type="paragraph" w:styleId="18">
    <w:name w:val="toc 4"/>
    <w:basedOn w:val="1"/>
    <w:next w:val="1"/>
    <w:unhideWhenUsed/>
    <w:qFormat/>
    <w:uiPriority w:val="39"/>
    <w:pPr>
      <w:spacing w:before="0" w:after="0"/>
      <w:ind w:left="720"/>
    </w:pPr>
    <w:rPr>
      <w:rFonts w:cstheme="minorHAnsi"/>
      <w:szCs w:val="20"/>
    </w:rPr>
  </w:style>
  <w:style w:type="paragraph" w:styleId="19">
    <w:name w:val="toc 5"/>
    <w:basedOn w:val="1"/>
    <w:next w:val="1"/>
    <w:unhideWhenUsed/>
    <w:qFormat/>
    <w:uiPriority w:val="39"/>
    <w:pPr>
      <w:spacing w:before="0" w:after="0"/>
      <w:ind w:left="960"/>
    </w:pPr>
    <w:rPr>
      <w:rFonts w:cstheme="minorHAnsi"/>
      <w:szCs w:val="20"/>
    </w:rPr>
  </w:style>
  <w:style w:type="paragraph" w:styleId="20">
    <w:name w:val="toc 6"/>
    <w:basedOn w:val="1"/>
    <w:next w:val="1"/>
    <w:unhideWhenUsed/>
    <w:qFormat/>
    <w:uiPriority w:val="39"/>
    <w:pPr>
      <w:spacing w:before="0" w:after="0"/>
      <w:ind w:left="1200"/>
    </w:pPr>
    <w:rPr>
      <w:rFonts w:cstheme="minorHAnsi"/>
      <w:szCs w:val="20"/>
    </w:rPr>
  </w:style>
  <w:style w:type="paragraph" w:styleId="21">
    <w:name w:val="toc 7"/>
    <w:basedOn w:val="1"/>
    <w:next w:val="1"/>
    <w:unhideWhenUsed/>
    <w:qFormat/>
    <w:uiPriority w:val="39"/>
    <w:pPr>
      <w:spacing w:before="0" w:after="0"/>
      <w:ind w:left="1440"/>
    </w:pPr>
    <w:rPr>
      <w:rFonts w:cstheme="minorHAnsi"/>
      <w:szCs w:val="20"/>
    </w:rPr>
  </w:style>
  <w:style w:type="paragraph" w:styleId="22">
    <w:name w:val="toc 8"/>
    <w:basedOn w:val="1"/>
    <w:next w:val="1"/>
    <w:unhideWhenUsed/>
    <w:qFormat/>
    <w:uiPriority w:val="39"/>
    <w:pPr>
      <w:spacing w:before="0" w:after="0"/>
      <w:ind w:left="1680"/>
    </w:pPr>
    <w:rPr>
      <w:rFonts w:cstheme="minorHAnsi"/>
      <w:szCs w:val="20"/>
    </w:rPr>
  </w:style>
  <w:style w:type="paragraph" w:styleId="23">
    <w:name w:val="toc 9"/>
    <w:basedOn w:val="1"/>
    <w:next w:val="1"/>
    <w:unhideWhenUsed/>
    <w:qFormat/>
    <w:uiPriority w:val="39"/>
    <w:pPr>
      <w:spacing w:before="0" w:after="0"/>
      <w:ind w:left="1920"/>
    </w:pPr>
    <w:rPr>
      <w:rFonts w:cstheme="minorHAnsi"/>
      <w:szCs w:val="20"/>
    </w:rPr>
  </w:style>
  <w:style w:type="character" w:customStyle="1" w:styleId="24">
    <w:name w:val="Title Char"/>
    <w:basedOn w:val="4"/>
    <w:link w:val="14"/>
    <w:qFormat/>
    <w:uiPriority w:val="10"/>
    <w:rPr>
      <w:rFonts w:cs="Times New Roman (Headings CS)" w:asciiTheme="majorHAnsi" w:hAnsiTheme="majorHAnsi" w:eastAsiaTheme="majorEastAsia"/>
      <w:b/>
      <w:color w:val="C10000"/>
      <w:spacing w:val="10"/>
      <w:kern w:val="28"/>
      <w:sz w:val="56"/>
      <w:szCs w:val="56"/>
      <w:lang w:val="mk-MK"/>
    </w:rPr>
  </w:style>
  <w:style w:type="character" w:customStyle="1" w:styleId="25">
    <w:name w:val="Subtitle Char"/>
    <w:basedOn w:val="4"/>
    <w:link w:val="11"/>
    <w:qFormat/>
    <w:uiPriority w:val="11"/>
    <w:rPr>
      <w:rFonts w:cs="Times New Roman (Body CS)" w:eastAsiaTheme="minorEastAsia"/>
      <w:color w:val="000000" w:themeColor="text1"/>
      <w:spacing w:val="15"/>
      <w:sz w:val="36"/>
      <w:szCs w:val="36"/>
      <w:lang w:val="mk-MK"/>
      <w14:textFill>
        <w14:solidFill>
          <w14:schemeClr w14:val="tx1"/>
        </w14:solidFill>
      </w14:textFill>
    </w:rPr>
  </w:style>
  <w:style w:type="character" w:customStyle="1" w:styleId="26">
    <w:name w:val="Heading 1 Char"/>
    <w:basedOn w:val="4"/>
    <w:link w:val="2"/>
    <w:qFormat/>
    <w:uiPriority w:val="9"/>
    <w:rPr>
      <w:rFonts w:cs="Arial" w:asciiTheme="majorHAnsi" w:hAnsiTheme="majorHAnsi" w:eastAsiaTheme="majorEastAsia"/>
      <w:b/>
      <w:bCs/>
      <w:color w:val="C10000"/>
      <w:sz w:val="28"/>
      <w:szCs w:val="28"/>
      <w:lang w:val="mk-MK" w:eastAsia="en-US"/>
    </w:rPr>
  </w:style>
  <w:style w:type="character" w:customStyle="1" w:styleId="27">
    <w:name w:val="Header Char"/>
    <w:basedOn w:val="4"/>
    <w:link w:val="8"/>
    <w:qFormat/>
    <w:uiPriority w:val="99"/>
  </w:style>
  <w:style w:type="character" w:customStyle="1" w:styleId="28">
    <w:name w:val="Footer Char"/>
    <w:basedOn w:val="4"/>
    <w:link w:val="7"/>
    <w:qFormat/>
    <w:uiPriority w:val="99"/>
  </w:style>
  <w:style w:type="character" w:customStyle="1" w:styleId="29">
    <w:name w:val="Heading 2 Char"/>
    <w:basedOn w:val="4"/>
    <w:link w:val="3"/>
    <w:qFormat/>
    <w:uiPriority w:val="9"/>
    <w:rPr>
      <w:rFonts w:asciiTheme="majorHAnsi" w:hAnsiTheme="majorHAnsi" w:eastAsiaTheme="majorEastAsia" w:cstheme="majorBidi"/>
      <w:b/>
      <w:color w:val="C10000"/>
      <w:sz w:val="24"/>
      <w:szCs w:val="26"/>
      <w:lang w:val="mk-MK" w:eastAsia="en-US"/>
    </w:rPr>
  </w:style>
  <w:style w:type="paragraph" w:styleId="30">
    <w:name w:val="List Paragraph"/>
    <w:basedOn w:val="1"/>
    <w:qFormat/>
    <w:uiPriority w:val="99"/>
    <w:pPr>
      <w:numPr>
        <w:ilvl w:val="0"/>
        <w:numId w:val="2"/>
      </w:numPr>
      <w:ind w:left="851"/>
      <w:contextualSpacing/>
    </w:pPr>
  </w:style>
  <w:style w:type="paragraph" w:styleId="31">
    <w:name w:val="No Spacing"/>
    <w:qFormat/>
    <w:uiPriority w:val="1"/>
    <w:pPr>
      <w:ind w:left="284"/>
    </w:pPr>
    <w:rPr>
      <w:rFonts w:asciiTheme="minorHAnsi" w:hAnsiTheme="minorHAnsi" w:eastAsiaTheme="minorHAnsi" w:cstheme="minorBidi"/>
      <w:sz w:val="24"/>
      <w:szCs w:val="24"/>
      <w:lang w:val="mk-MK" w:eastAsia="en-US" w:bidi="ar-SA"/>
    </w:rPr>
  </w:style>
  <w:style w:type="paragraph" w:customStyle="1" w:styleId="32">
    <w:name w:val="TOC Heading1"/>
    <w:basedOn w:val="2"/>
    <w:next w:val="1"/>
    <w:unhideWhenUsed/>
    <w:qFormat/>
    <w:uiPriority w:val="39"/>
    <w:pPr>
      <w:numPr>
        <w:numId w:val="0"/>
      </w:numPr>
      <w:spacing w:before="480" w:after="0" w:line="276" w:lineRule="auto"/>
      <w:outlineLvl w:val="9"/>
    </w:pPr>
    <w:rPr>
      <w:rFonts w:cstheme="majorBidi"/>
      <w:bCs w:val="0"/>
      <w:caps/>
      <w:color w:val="C00000"/>
      <w:lang w:val="en-US"/>
    </w:rPr>
  </w:style>
  <w:style w:type="character" w:customStyle="1" w:styleId="33">
    <w:name w:val="Unresolved Mention1"/>
    <w:basedOn w:val="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4">
    <w:name w:val="15"/>
    <w:basedOn w:val="4"/>
    <w:qFormat/>
    <w:uiPriority w:val="0"/>
    <w:rPr>
      <w:rFonts w:hint="default" w:ascii="Arial" w:hAnsi="Arial" w:cs="Arial"/>
      <w:color w:val="0000FF"/>
      <w:sz w:val="20"/>
      <w:szCs w:val="20"/>
      <w:u w:val="single"/>
    </w:rPr>
  </w:style>
  <w:style w:type="paragraph" w:customStyle="1" w:styleId="35">
    <w:name w:val="Unordered List"/>
    <w:basedOn w:val="1"/>
    <w:qFormat/>
    <w:uiPriority w:val="0"/>
    <w:pPr>
      <w:numPr>
        <w:ilvl w:val="0"/>
        <w:numId w:val="3"/>
      </w:numPr>
      <w:tabs>
        <w:tab w:val="left" w:pos="420"/>
        <w:tab w:val="left" w:pos="600"/>
      </w:tabs>
    </w:pPr>
    <w:rPr>
      <w:lang w:val="en-US"/>
    </w:rPr>
  </w:style>
  <w:style w:type="paragraph" w:customStyle="1" w:styleId="36">
    <w:name w:val="TOC Heading"/>
    <w:basedOn w:val="2"/>
    <w:next w:val="1"/>
    <w:unhideWhenUsed/>
    <w:qFormat/>
    <w:uiPriority w:val="39"/>
    <w:pPr>
      <w:numPr>
        <w:numId w:val="0"/>
      </w:numPr>
      <w:pBdr>
        <w:top w:val="none" w:color="auto" w:sz="0" w:space="0"/>
      </w:pBdr>
      <w:tabs>
        <w:tab w:val="clear" w:pos="851"/>
      </w:tabs>
      <w:spacing w:after="0" w:line="259" w:lineRule="auto"/>
      <w:outlineLvl w:val="9"/>
    </w:pPr>
    <w:rPr>
      <w:rFonts w:cstheme="majorBidi"/>
      <w:b w:val="0"/>
      <w:caps/>
      <w:color w:val="2F5597" w:themeColor="accent1" w:themeShade="BF"/>
      <w:sz w:val="32"/>
      <w:szCs w:val="32"/>
      <w:lang w:val="en-US"/>
    </w:rPr>
  </w:style>
  <w:style w:type="paragraph" w:customStyle="1" w:styleId="37">
    <w:name w:val="Zabeleska"/>
    <w:basedOn w:val="1"/>
    <w:link w:val="38"/>
    <w:qFormat/>
    <w:uiPriority w:val="0"/>
    <w:pPr>
      <w:pBdr>
        <w:left w:val="single" w:color="C00000" w:sz="24" w:space="4"/>
      </w:pBdr>
      <w:shd w:val="clear" w:color="auto" w:fill="F1F1F1" w:themeFill="background1" w:themeFillShade="F2"/>
      <w:ind w:left="709"/>
    </w:pPr>
    <w:rPr>
      <w:rFonts w:cs="Arial"/>
      <w:b/>
      <w:bCs/>
    </w:rPr>
  </w:style>
  <w:style w:type="character" w:customStyle="1" w:styleId="38">
    <w:name w:val="Zabeleska Char"/>
    <w:basedOn w:val="4"/>
    <w:link w:val="37"/>
    <w:qFormat/>
    <w:uiPriority w:val="0"/>
    <w:rPr>
      <w:rFonts w:cs="Arial" w:eastAsiaTheme="minorEastAsia"/>
      <w:b/>
      <w:bCs/>
      <w:szCs w:val="24"/>
      <w:shd w:val="clear" w:color="auto" w:fill="F1F1F1" w:themeFill="background1" w:themeFillShade="F2"/>
      <w:lang w:val="mk-MK" w:eastAsia="en-US"/>
    </w:rPr>
  </w:style>
  <w:style w:type="paragraph" w:customStyle="1" w:styleId="39">
    <w:name w:val="Besedilo"/>
    <w:basedOn w:val="1"/>
    <w:qFormat/>
    <w:uiPriority w:val="99"/>
    <w:pPr>
      <w:spacing w:after="0"/>
      <w:jc w:val="both"/>
    </w:pPr>
    <w:rPr>
      <w:rFonts w:ascii="Arial" w:hAnsi="Arial" w:eastAsia="Times New Roman" w:cs="Times New Roman"/>
      <w:sz w:val="22"/>
      <w:szCs w:val="20"/>
      <w:lang w:val="sl-S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2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10.svg"/><Relationship Id="rId11" Type="http://schemas.openxmlformats.org/officeDocument/2006/relationships/image" Target="media/image9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4" Type="http://schemas.openxmlformats.org/officeDocument/2006/relationships/image" Target="media/image8.svg"/><Relationship Id="rId3" Type="http://schemas.openxmlformats.org/officeDocument/2006/relationships/image" Target="media/image7.png"/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4.xml.rels><?xml version="1.0" encoding="UTF-8" standalone="yes"?>
<Relationships xmlns="http://schemas.openxmlformats.org/package/2006/relationships"><Relationship Id="rId4" Type="http://schemas.openxmlformats.org/officeDocument/2006/relationships/image" Target="media/image8.svg"/><Relationship Id="rId3" Type="http://schemas.openxmlformats.org/officeDocument/2006/relationships/image" Target="media/image7.png"/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7EB1F9-7E78-4C13-B909-4843EF0035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1776</Words>
  <Characters>10125</Characters>
  <Lines>84</Lines>
  <Paragraphs>23</Paragraphs>
  <TotalTime>602</TotalTime>
  <ScaleCrop>false</ScaleCrop>
  <LinksUpToDate>false</LinksUpToDate>
  <CharactersWithSpaces>11878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2022-06-30T17:28:00Z</dcterms:created>
  <dc:creator>Dalibor Sojic</dc:creator>
  <cp:lastModifiedBy>Dalibor Sojic</cp:lastModifiedBy>
  <cp:lastPrinted>2022-06-30T17:28:00Z</cp:lastPrinted>
  <dcterms:modified xsi:type="dcterms:W3CDTF">2024-09-18T14:59:09Z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ADFF91482E454C74AC7DF6B877D0F0A6_12</vt:lpwstr>
  </property>
</Properties>
</file>